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p w:rsidR="00F726FE" w:rsidRDefault="00F726FE" w:rsidP="00F726FE">
      <w:pPr>
        <w:pStyle w:val="Default"/>
      </w:pPr>
    </w:p>
    <w:p w:rsidR="00F726FE" w:rsidRDefault="00F726FE" w:rsidP="00F726FE">
      <w:pPr>
        <w:pStyle w:val="Default"/>
        <w:rPr>
          <w:rFonts w:ascii="Times New Roman" w:hAnsi="Times New Roman" w:cs="Times New Roman"/>
        </w:rPr>
      </w:pPr>
      <w:r w:rsidRPr="00F726FE">
        <w:rPr>
          <w:rFonts w:ascii="Times New Roman" w:hAnsi="Times New Roman" w:cs="Times New Roman"/>
          <w:b/>
          <w:bCs/>
        </w:rPr>
        <w:t xml:space="preserve">TO: </w:t>
      </w:r>
      <w:r>
        <w:rPr>
          <w:rFonts w:ascii="Times New Roman" w:hAnsi="Times New Roman" w:cs="Times New Roman"/>
          <w:b/>
          <w:bCs/>
        </w:rPr>
        <w:tab/>
      </w:r>
      <w:r>
        <w:rPr>
          <w:rFonts w:ascii="Times New Roman" w:hAnsi="Times New Roman" w:cs="Times New Roman"/>
          <w:b/>
          <w:bCs/>
        </w:rPr>
        <w:tab/>
      </w:r>
      <w:r w:rsidR="0034132F" w:rsidRPr="0034132F">
        <w:rPr>
          <w:rFonts w:ascii="Times New Roman" w:hAnsi="Times New Roman" w:cs="Times New Roman"/>
        </w:rPr>
        <w:t>General Public and Regulated Community</w:t>
      </w:r>
    </w:p>
    <w:p w:rsidR="00F726FE" w:rsidRPr="00F726FE" w:rsidRDefault="00F726FE" w:rsidP="00F726FE">
      <w:pPr>
        <w:pStyle w:val="Default"/>
        <w:rPr>
          <w:rFonts w:ascii="Times New Roman" w:hAnsi="Times New Roman" w:cs="Times New Roman"/>
        </w:rPr>
      </w:pPr>
    </w:p>
    <w:p w:rsidR="00F726FE" w:rsidRPr="00F726FE" w:rsidRDefault="00F726FE" w:rsidP="00F726FE">
      <w:pPr>
        <w:pStyle w:val="Default"/>
        <w:rPr>
          <w:rFonts w:ascii="Times New Roman" w:hAnsi="Times New Roman" w:cs="Times New Roman"/>
        </w:rPr>
      </w:pPr>
      <w:r w:rsidRPr="00F726FE">
        <w:rPr>
          <w:rFonts w:ascii="Times New Roman" w:hAnsi="Times New Roman" w:cs="Times New Roman"/>
          <w:b/>
          <w:bCs/>
        </w:rPr>
        <w:t xml:space="preserve">FROM: </w:t>
      </w:r>
      <w:r>
        <w:rPr>
          <w:rFonts w:ascii="Times New Roman" w:hAnsi="Times New Roman" w:cs="Times New Roman"/>
          <w:b/>
          <w:bCs/>
        </w:rPr>
        <w:tab/>
      </w:r>
      <w:r>
        <w:rPr>
          <w:rFonts w:ascii="Times New Roman" w:hAnsi="Times New Roman" w:cs="Times New Roman"/>
        </w:rPr>
        <w:t>Jennifer Vogel</w:t>
      </w:r>
      <w:r w:rsidRPr="00F726FE">
        <w:rPr>
          <w:rFonts w:ascii="Times New Roman" w:hAnsi="Times New Roman" w:cs="Times New Roman"/>
        </w:rPr>
        <w:t xml:space="preserve">, Program Manager </w:t>
      </w:r>
    </w:p>
    <w:p w:rsidR="00F726FE" w:rsidRDefault="00F726FE" w:rsidP="00F726FE">
      <w:pPr>
        <w:pStyle w:val="Default"/>
        <w:ind w:left="720" w:firstLine="720"/>
        <w:rPr>
          <w:rFonts w:ascii="Times New Roman" w:hAnsi="Times New Roman" w:cs="Times New Roman"/>
        </w:rPr>
      </w:pPr>
      <w:r w:rsidRPr="00F726FE">
        <w:rPr>
          <w:rFonts w:ascii="Times New Roman" w:hAnsi="Times New Roman" w:cs="Times New Roman"/>
        </w:rPr>
        <w:t xml:space="preserve">Lead-Based Paint and Asbestos Program </w:t>
      </w:r>
    </w:p>
    <w:p w:rsidR="00F726FE" w:rsidRPr="00F726FE" w:rsidRDefault="00F726FE" w:rsidP="00F726FE">
      <w:pPr>
        <w:pStyle w:val="Default"/>
        <w:ind w:left="720" w:firstLine="720"/>
        <w:rPr>
          <w:rFonts w:ascii="Times New Roman" w:hAnsi="Times New Roman" w:cs="Times New Roman"/>
        </w:rPr>
      </w:pPr>
    </w:p>
    <w:p w:rsidR="00F726FE" w:rsidRDefault="00F726FE" w:rsidP="00AE250B">
      <w:pPr>
        <w:pStyle w:val="Default"/>
        <w:ind w:left="1440" w:hanging="1440"/>
        <w:rPr>
          <w:rFonts w:ascii="Times New Roman" w:hAnsi="Times New Roman" w:cs="Times New Roman"/>
          <w:b/>
          <w:bCs/>
        </w:rPr>
      </w:pPr>
      <w:r w:rsidRPr="00F726FE">
        <w:rPr>
          <w:rFonts w:ascii="Times New Roman" w:hAnsi="Times New Roman" w:cs="Times New Roman"/>
          <w:b/>
          <w:bCs/>
        </w:rPr>
        <w:t xml:space="preserve">SUBJECT: </w:t>
      </w:r>
      <w:r>
        <w:rPr>
          <w:rFonts w:ascii="Times New Roman" w:hAnsi="Times New Roman" w:cs="Times New Roman"/>
          <w:b/>
          <w:bCs/>
        </w:rPr>
        <w:tab/>
      </w:r>
      <w:r w:rsidR="00984325" w:rsidRPr="00984325">
        <w:rPr>
          <w:rFonts w:ascii="Times New Roman" w:hAnsi="Times New Roman" w:cs="Times New Roman"/>
          <w:b/>
          <w:bCs/>
        </w:rPr>
        <w:t>Recommended Procedures for Bulk Handling of Non-Friable Asbestos-Containing Waste Material in Georgia by Licensed Asbestos Removal Contractors</w:t>
      </w:r>
    </w:p>
    <w:p w:rsidR="00984325" w:rsidRDefault="00984325" w:rsidP="00C720B7">
      <w:pPr>
        <w:pStyle w:val="Default"/>
        <w:ind w:left="1440" w:hanging="1440"/>
        <w:rPr>
          <w:rFonts w:ascii="Times New Roman" w:hAnsi="Times New Roman" w:cs="Times New Roman"/>
          <w:b/>
          <w:bCs/>
        </w:rPr>
      </w:pPr>
    </w:p>
    <w:p w:rsidR="00984325" w:rsidRPr="00984325" w:rsidRDefault="00984325" w:rsidP="00984325">
      <w:pPr>
        <w:rPr>
          <w:rFonts w:ascii="Times New Roman" w:hAnsi="Times New Roman" w:cs="Times New Roman"/>
          <w:sz w:val="24"/>
          <w:szCs w:val="24"/>
        </w:rPr>
      </w:pPr>
      <w:r w:rsidRPr="00984325">
        <w:rPr>
          <w:rFonts w:ascii="Times New Roman" w:hAnsi="Times New Roman" w:cs="Times New Roman"/>
          <w:sz w:val="24"/>
          <w:szCs w:val="24"/>
        </w:rPr>
        <w:t xml:space="preserve">The </w:t>
      </w:r>
      <w:r w:rsidR="00656309" w:rsidRPr="00984325">
        <w:rPr>
          <w:rFonts w:ascii="Times New Roman" w:hAnsi="Times New Roman" w:cs="Times New Roman"/>
          <w:sz w:val="24"/>
          <w:szCs w:val="24"/>
        </w:rPr>
        <w:t>Georgia Environmental Protection Division (EPD)</w:t>
      </w:r>
      <w:r w:rsidRPr="00984325">
        <w:rPr>
          <w:rFonts w:ascii="Times New Roman" w:hAnsi="Times New Roman" w:cs="Times New Roman"/>
          <w:sz w:val="24"/>
          <w:szCs w:val="24"/>
        </w:rPr>
        <w:t xml:space="preserve"> has several Rules which govern the asbestos abatement, licensing and disposal industry within the state. These Rules </w:t>
      </w:r>
      <w:r w:rsidRPr="00656309">
        <w:rPr>
          <w:rFonts w:ascii="Times New Roman" w:hAnsi="Times New Roman" w:cs="Times New Roman"/>
          <w:sz w:val="24"/>
          <w:szCs w:val="24"/>
        </w:rPr>
        <w:t xml:space="preserve">are </w:t>
      </w:r>
      <w:r w:rsidR="00656309">
        <w:rPr>
          <w:rFonts w:ascii="Times New Roman" w:hAnsi="Times New Roman" w:cs="Times New Roman"/>
          <w:sz w:val="24"/>
          <w:szCs w:val="24"/>
        </w:rPr>
        <w:t xml:space="preserve">the </w:t>
      </w:r>
      <w:hyperlink r:id="rId9" w:tgtFrame="_blank" w:history="1">
        <w:r w:rsidR="00656309" w:rsidRPr="00656309">
          <w:rPr>
            <w:rFonts w:ascii="Times New Roman" w:hAnsi="Times New Roman" w:cs="Times New Roman"/>
            <w:sz w:val="24"/>
            <w:szCs w:val="24"/>
          </w:rPr>
          <w:t>Rules for Air Quality Control</w:t>
        </w:r>
      </w:hyperlink>
      <w:r w:rsidR="00656309" w:rsidRPr="00656309">
        <w:rPr>
          <w:rFonts w:ascii="Times New Roman" w:hAnsi="Times New Roman" w:cs="Times New Roman"/>
          <w:sz w:val="24"/>
          <w:szCs w:val="24"/>
        </w:rPr>
        <w:t xml:space="preserve">, Chapter 391-3-1; </w:t>
      </w:r>
      <w:r w:rsidR="00656309">
        <w:rPr>
          <w:rFonts w:ascii="Times New Roman" w:hAnsi="Times New Roman" w:cs="Times New Roman"/>
          <w:sz w:val="24"/>
          <w:szCs w:val="24"/>
        </w:rPr>
        <w:t xml:space="preserve">the </w:t>
      </w:r>
      <w:hyperlink r:id="rId10" w:tgtFrame="_blank" w:history="1">
        <w:r w:rsidR="00656309" w:rsidRPr="00656309">
          <w:rPr>
            <w:rFonts w:ascii="Times New Roman" w:hAnsi="Times New Roman" w:cs="Times New Roman"/>
            <w:sz w:val="24"/>
            <w:szCs w:val="24"/>
          </w:rPr>
          <w:t>Rules for Asbestos Removal and Encapsulation</w:t>
        </w:r>
      </w:hyperlink>
      <w:r w:rsidR="00656309" w:rsidRPr="00656309">
        <w:rPr>
          <w:rFonts w:ascii="Times New Roman" w:hAnsi="Times New Roman" w:cs="Times New Roman"/>
          <w:sz w:val="24"/>
          <w:szCs w:val="24"/>
        </w:rPr>
        <w:t xml:space="preserve">, Chapter 391-3-14; </w:t>
      </w:r>
      <w:r w:rsidR="00656309">
        <w:rPr>
          <w:rFonts w:ascii="Times New Roman" w:hAnsi="Times New Roman" w:cs="Times New Roman"/>
          <w:sz w:val="24"/>
          <w:szCs w:val="24"/>
        </w:rPr>
        <w:t xml:space="preserve">and the </w:t>
      </w:r>
      <w:hyperlink r:id="rId11" w:tgtFrame="_blank" w:history="1">
        <w:r w:rsidR="00656309" w:rsidRPr="00656309">
          <w:rPr>
            <w:rStyle w:val="Hyperlink"/>
            <w:rFonts w:ascii="Times New Roman" w:hAnsi="Times New Roman" w:cs="Times New Roman"/>
            <w:color w:val="auto"/>
            <w:sz w:val="24"/>
            <w:szCs w:val="24"/>
            <w:u w:val="none"/>
          </w:rPr>
          <w:t>Rules for Solid Waste Management</w:t>
        </w:r>
      </w:hyperlink>
      <w:r w:rsidR="00656309" w:rsidRPr="00656309">
        <w:rPr>
          <w:rFonts w:ascii="Times New Roman" w:hAnsi="Times New Roman" w:cs="Times New Roman"/>
          <w:sz w:val="24"/>
          <w:szCs w:val="24"/>
        </w:rPr>
        <w:t>, Chapter 391-3-4</w:t>
      </w:r>
      <w:r w:rsidR="00656309">
        <w:rPr>
          <w:rFonts w:ascii="Times New Roman" w:hAnsi="Times New Roman" w:cs="Times New Roman"/>
          <w:sz w:val="24"/>
          <w:szCs w:val="24"/>
        </w:rPr>
        <w:t xml:space="preserve">. They are </w:t>
      </w:r>
      <w:r w:rsidRPr="00984325">
        <w:rPr>
          <w:rFonts w:ascii="Times New Roman" w:hAnsi="Times New Roman" w:cs="Times New Roman"/>
          <w:sz w:val="24"/>
          <w:szCs w:val="24"/>
        </w:rPr>
        <w:t>enforced by the</w:t>
      </w:r>
      <w:r w:rsidR="00656309" w:rsidRPr="00656309">
        <w:rPr>
          <w:rFonts w:ascii="Times New Roman" w:hAnsi="Times New Roman" w:cs="Times New Roman"/>
          <w:sz w:val="24"/>
          <w:szCs w:val="24"/>
        </w:rPr>
        <w:t xml:space="preserve"> </w:t>
      </w:r>
      <w:r w:rsidR="00463335" w:rsidRPr="00984325">
        <w:rPr>
          <w:rFonts w:ascii="Times New Roman" w:hAnsi="Times New Roman" w:cs="Times New Roman"/>
          <w:sz w:val="24"/>
          <w:szCs w:val="24"/>
        </w:rPr>
        <w:t xml:space="preserve">EPD </w:t>
      </w:r>
      <w:r w:rsidR="00656309" w:rsidRPr="00984325">
        <w:rPr>
          <w:rFonts w:ascii="Times New Roman" w:hAnsi="Times New Roman" w:cs="Times New Roman"/>
          <w:sz w:val="24"/>
          <w:szCs w:val="24"/>
        </w:rPr>
        <w:t>Lead-Based Paint and Asbestos Program</w:t>
      </w:r>
      <w:r w:rsidR="00656309">
        <w:rPr>
          <w:rFonts w:ascii="Times New Roman" w:hAnsi="Times New Roman" w:cs="Times New Roman"/>
          <w:sz w:val="24"/>
          <w:szCs w:val="24"/>
        </w:rPr>
        <w:t xml:space="preserve">. </w:t>
      </w:r>
    </w:p>
    <w:p w:rsidR="00984325" w:rsidRPr="00984325" w:rsidRDefault="00984325" w:rsidP="00984325">
      <w:pPr>
        <w:rPr>
          <w:rFonts w:ascii="Times New Roman" w:hAnsi="Times New Roman" w:cs="Times New Roman"/>
          <w:b/>
          <w:bCs/>
          <w:sz w:val="24"/>
          <w:szCs w:val="24"/>
        </w:rPr>
      </w:pPr>
    </w:p>
    <w:p w:rsidR="00984325" w:rsidRPr="00984325" w:rsidRDefault="00984325" w:rsidP="00984325">
      <w:pPr>
        <w:rPr>
          <w:rFonts w:ascii="Times New Roman" w:hAnsi="Times New Roman" w:cs="Times New Roman"/>
          <w:sz w:val="24"/>
          <w:szCs w:val="24"/>
        </w:rPr>
      </w:pPr>
      <w:r w:rsidRPr="00984325">
        <w:rPr>
          <w:rFonts w:ascii="Times New Roman" w:hAnsi="Times New Roman" w:cs="Times New Roman"/>
          <w:sz w:val="24"/>
          <w:szCs w:val="24"/>
        </w:rPr>
        <w:t xml:space="preserve">The </w:t>
      </w:r>
      <w:r w:rsidR="00656309">
        <w:rPr>
          <w:rFonts w:ascii="Times New Roman" w:hAnsi="Times New Roman" w:cs="Times New Roman"/>
          <w:sz w:val="24"/>
          <w:szCs w:val="24"/>
        </w:rPr>
        <w:t xml:space="preserve">Rules </w:t>
      </w:r>
      <w:r w:rsidRPr="00984325">
        <w:rPr>
          <w:rFonts w:ascii="Times New Roman" w:hAnsi="Times New Roman" w:cs="Times New Roman"/>
          <w:sz w:val="24"/>
          <w:szCs w:val="24"/>
        </w:rPr>
        <w:t xml:space="preserve">include, among other things, requirements for disposal of asbestos-containing waste material (ACWM) to prevent emissions of particulate asbestos material to the ambient (outside) air. Based on these regulations and operating requirements for waste disposal sites, all ACWM that would normally be considered friable must be sealed in leak-proof containers, such as bags or drums, and have the proper warning label affixed to them. However, ACWM that would normally be considered non-friable such as built-up roofing, asbestos-cement products (including roof and siding shingled) and vinyl flooring, present several problems that have resulted in the need for alternative waste handling procedures. The problems with these </w:t>
      </w:r>
      <w:r w:rsidR="00656309" w:rsidRPr="00656309">
        <w:rPr>
          <w:rFonts w:ascii="Times New Roman" w:hAnsi="Times New Roman" w:cs="Times New Roman"/>
          <w:sz w:val="24"/>
          <w:szCs w:val="24"/>
        </w:rPr>
        <w:t>n</w:t>
      </w:r>
      <w:r w:rsidR="00656309" w:rsidRPr="00656309">
        <w:rPr>
          <w:rFonts w:ascii="Times New Roman" w:hAnsi="Times New Roman" w:cs="Times New Roman"/>
          <w:bCs/>
          <w:sz w:val="24"/>
          <w:szCs w:val="24"/>
        </w:rPr>
        <w:t>on-friable asbestos-containing waste materials (NFACWM)</w:t>
      </w:r>
      <w:r w:rsidRPr="00656309">
        <w:rPr>
          <w:rFonts w:ascii="Times New Roman" w:hAnsi="Times New Roman" w:cs="Times New Roman"/>
          <w:sz w:val="24"/>
          <w:szCs w:val="24"/>
        </w:rPr>
        <w:t xml:space="preserve"> </w:t>
      </w:r>
      <w:r w:rsidRPr="00984325">
        <w:rPr>
          <w:rFonts w:ascii="Times New Roman" w:hAnsi="Times New Roman" w:cs="Times New Roman"/>
          <w:sz w:val="24"/>
          <w:szCs w:val="24"/>
        </w:rPr>
        <w:t>include torn bags from sharp edges and an excessive amount of time and labor necessary to handle large volumes of heavy waste with conventional bagging methods.</w:t>
      </w:r>
    </w:p>
    <w:p w:rsidR="00984325" w:rsidRPr="00984325" w:rsidRDefault="00984325" w:rsidP="00984325">
      <w:pPr>
        <w:rPr>
          <w:rFonts w:ascii="Times New Roman" w:hAnsi="Times New Roman" w:cs="Times New Roman"/>
          <w:sz w:val="24"/>
          <w:szCs w:val="24"/>
        </w:rPr>
      </w:pPr>
    </w:p>
    <w:p w:rsidR="00984325" w:rsidRPr="00984325" w:rsidRDefault="00984325" w:rsidP="00984325">
      <w:pPr>
        <w:rPr>
          <w:rFonts w:ascii="Times New Roman" w:hAnsi="Times New Roman" w:cs="Times New Roman"/>
          <w:sz w:val="24"/>
          <w:szCs w:val="24"/>
        </w:rPr>
      </w:pPr>
      <w:r w:rsidRPr="00984325">
        <w:rPr>
          <w:rFonts w:ascii="Times New Roman" w:hAnsi="Times New Roman" w:cs="Times New Roman"/>
          <w:sz w:val="24"/>
          <w:szCs w:val="24"/>
        </w:rPr>
        <w:t>Prior to outlining the procedures for bulk handling of NFACWM, a short discussion on removal of these potentially friable ACMs is necessary. The ACM is required to be adequately wetted (i.e. sufficiently mixed or coated with water or an aqueous solution to prevent dust emissions) during removal and subsequent handling to ensure that it remains wet until properly collected for disposal.</w:t>
      </w:r>
    </w:p>
    <w:p w:rsidR="00984325" w:rsidRPr="003D07AE" w:rsidRDefault="00984325">
      <w:pPr>
        <w:pStyle w:val="Default"/>
        <w:ind w:left="1440" w:hanging="1440"/>
        <w:rPr>
          <w:rFonts w:ascii="Times New Roman" w:hAnsi="Times New Roman" w:cs="Times New Roman"/>
          <w:b/>
          <w:bCs/>
        </w:rPr>
      </w:pPr>
    </w:p>
    <w:p w:rsidR="003D07AE" w:rsidRPr="003D07AE" w:rsidRDefault="003D07AE" w:rsidP="003D07AE">
      <w:pPr>
        <w:spacing w:after="200" w:line="276" w:lineRule="auto"/>
        <w:contextualSpacing/>
        <w:rPr>
          <w:rFonts w:ascii="Times New Roman" w:hAnsi="Times New Roman" w:cs="Times New Roman"/>
          <w:sz w:val="24"/>
          <w:szCs w:val="24"/>
        </w:rPr>
      </w:pPr>
      <w:bookmarkStart w:id="0" w:name="_GoBack"/>
      <w:r w:rsidRPr="003D07AE">
        <w:rPr>
          <w:rFonts w:ascii="Times New Roman" w:hAnsi="Times New Roman" w:cs="Times New Roman"/>
          <w:b/>
          <w:bCs/>
          <w:sz w:val="24"/>
          <w:szCs w:val="24"/>
        </w:rPr>
        <w:t xml:space="preserve">If you have any other questions, please call the Program Duty Officer at 404-363-7026 or visit our websites at </w:t>
      </w:r>
      <w:hyperlink r:id="rId12" w:history="1">
        <w:r w:rsidRPr="003D07AE">
          <w:rPr>
            <w:rFonts w:ascii="Times New Roman" w:hAnsi="Times New Roman" w:cs="Times New Roman"/>
            <w:b/>
            <w:bCs/>
            <w:color w:val="0000FF" w:themeColor="hyperlink"/>
            <w:sz w:val="24"/>
            <w:szCs w:val="24"/>
            <w:u w:val="single"/>
          </w:rPr>
          <w:t>https://epd.georgia.gov/lead-based-paint</w:t>
        </w:r>
      </w:hyperlink>
      <w:r w:rsidRPr="003D07AE">
        <w:rPr>
          <w:rFonts w:ascii="Times New Roman" w:hAnsi="Times New Roman" w:cs="Times New Roman"/>
          <w:b/>
          <w:bCs/>
          <w:sz w:val="24"/>
          <w:szCs w:val="24"/>
        </w:rPr>
        <w:t xml:space="preserve"> and </w:t>
      </w:r>
      <w:hyperlink r:id="rId13" w:history="1">
        <w:r w:rsidRPr="003D07AE">
          <w:rPr>
            <w:rFonts w:ascii="Times New Roman" w:hAnsi="Times New Roman" w:cs="Times New Roman"/>
            <w:b/>
            <w:bCs/>
            <w:color w:val="0000FF" w:themeColor="hyperlink"/>
            <w:sz w:val="24"/>
            <w:szCs w:val="24"/>
            <w:u w:val="single"/>
          </w:rPr>
          <w:t>https://epd.georgia.gov/asbestos</w:t>
        </w:r>
      </w:hyperlink>
      <w:r w:rsidRPr="003D07AE">
        <w:rPr>
          <w:rFonts w:ascii="Times New Roman" w:hAnsi="Times New Roman" w:cs="Times New Roman"/>
          <w:b/>
          <w:bCs/>
          <w:sz w:val="24"/>
          <w:szCs w:val="24"/>
        </w:rPr>
        <w:t>.</w:t>
      </w:r>
    </w:p>
    <w:bookmarkEnd w:id="0"/>
    <w:p w:rsidR="00F726FE" w:rsidRPr="00095BD4" w:rsidRDefault="00095BD4" w:rsidP="00C720B7">
      <w:pPr>
        <w:pStyle w:val="Default"/>
        <w:ind w:left="1440" w:hanging="1440"/>
        <w:rPr>
          <w:rFonts w:ascii="Times New Roman" w:hAnsi="Times New Roman" w:cs="Times New Roman"/>
          <w:color w:val="FF0000"/>
        </w:rPr>
      </w:pPr>
      <w:r>
        <w:rPr>
          <w:rFonts w:ascii="Times New Roman" w:hAnsi="Times New Roman" w:cs="Times New Roman"/>
          <w:b/>
          <w:bCs/>
        </w:rPr>
        <w:tab/>
      </w:r>
    </w:p>
    <w:sectPr w:rsidR="00F726FE" w:rsidRPr="00095BD4" w:rsidSect="007D3CA3">
      <w:headerReference w:type="first" r:id="rId14"/>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EC" w:rsidRDefault="009A77EC" w:rsidP="007D3CA3">
      <w:r>
        <w:separator/>
      </w:r>
    </w:p>
  </w:endnote>
  <w:endnote w:type="continuationSeparator" w:id="0">
    <w:p w:rsidR="009A77EC" w:rsidRDefault="009A77EC"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EC" w:rsidRDefault="009A77EC" w:rsidP="007D3CA3">
      <w:r>
        <w:separator/>
      </w:r>
    </w:p>
  </w:footnote>
  <w:footnote w:type="continuationSeparator" w:id="0">
    <w:p w:rsidR="009A77EC" w:rsidRDefault="009A77EC"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6809EB">
    <w:pPr>
      <w:pStyle w:val="Header"/>
    </w:pPr>
    <w:r>
      <w:rPr>
        <w:noProof/>
      </w:rPr>
      <mc:AlternateContent>
        <mc:Choice Requires="wps">
          <w:drawing>
            <wp:anchor distT="0" distB="0" distL="114300" distR="114300" simplePos="0" relativeHeight="251662336" behindDoc="0" locked="0" layoutInCell="1" allowOverlap="1" wp14:anchorId="267F3DB1" wp14:editId="7A6E7355">
              <wp:simplePos x="0" y="0"/>
              <wp:positionH relativeFrom="column">
                <wp:posOffset>4292600</wp:posOffset>
              </wp:positionH>
              <wp:positionV relativeFrom="paragraph">
                <wp:posOffset>382340</wp:posOffset>
              </wp:positionV>
              <wp:extent cx="2261937"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937"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1pt" to="516.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"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7A4B8161" wp14:editId="3DAF7008">
              <wp:simplePos x="0" y="0"/>
              <wp:positionH relativeFrom="column">
                <wp:posOffset>4194175</wp:posOffset>
              </wp:positionH>
              <wp:positionV relativeFrom="paragraph">
                <wp:posOffset>108515</wp:posOffset>
              </wp:positionV>
              <wp:extent cx="2395220" cy="1252220"/>
              <wp:effectExtent l="0" t="0" r="0" b="508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395220" cy="12522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sz w:val="20"/>
                              <w:szCs w:val="20"/>
                            </w:rPr>
                          </w:pPr>
                        </w:p>
                        <w:p w:rsidR="005F21DE" w:rsidRPr="005F21DE" w:rsidRDefault="005F21DE" w:rsidP="005F21DE">
                          <w:pPr>
                            <w:rPr>
                              <w:rFonts w:ascii="Trajan Pro" w:eastAsia="MS Mincho" w:hAnsi="Trajan Pro" w:cs="Arial"/>
                              <w:b/>
                              <w:sz w:val="20"/>
                              <w:szCs w:val="20"/>
                            </w:rPr>
                          </w:pPr>
                          <w:r w:rsidRPr="005F21DE">
                            <w:rPr>
                              <w:rFonts w:ascii="Trajan Pro" w:eastAsia="MS Mincho" w:hAnsi="Trajan Pro" w:cs="Arial"/>
                              <w:b/>
                              <w:sz w:val="20"/>
                              <w:szCs w:val="20"/>
                            </w:rPr>
                            <w:t>Land Protection Branch</w:t>
                          </w:r>
                        </w:p>
                        <w:p w:rsidR="005F21DE" w:rsidRDefault="005F21DE" w:rsidP="005F21DE">
                          <w:pPr>
                            <w:rPr>
                              <w:rFonts w:ascii="Trajan Pro" w:eastAsia="MS Mincho" w:hAnsi="Trajan Pro" w:cs="Arial"/>
                              <w:sz w:val="18"/>
                              <w:szCs w:val="18"/>
                            </w:rPr>
                          </w:pPr>
                          <w:r w:rsidRPr="005F21DE">
                            <w:rPr>
                              <w:rFonts w:ascii="Trajan Pro" w:eastAsia="MS Mincho" w:hAnsi="Trajan Pro" w:cs="Arial"/>
                              <w:sz w:val="18"/>
                              <w:szCs w:val="18"/>
                            </w:rPr>
                            <w:t>4244 International Parkway</w:t>
                          </w:r>
                        </w:p>
                        <w:p w:rsidR="005F21DE" w:rsidRPr="005F21DE" w:rsidRDefault="005F21DE" w:rsidP="005F21DE">
                          <w:pPr>
                            <w:rPr>
                              <w:rFonts w:ascii="Trajan Pro" w:eastAsia="MS Mincho" w:hAnsi="Trajan Pro" w:cs="Arial"/>
                              <w:sz w:val="18"/>
                              <w:szCs w:val="18"/>
                            </w:rPr>
                          </w:pPr>
                          <w:r>
                            <w:rPr>
                              <w:rFonts w:ascii="Trajan Pro" w:eastAsia="MS Mincho" w:hAnsi="Trajan Pro" w:cs="Arial"/>
                              <w:sz w:val="18"/>
                              <w:szCs w:val="18"/>
                            </w:rPr>
                            <w:t>S</w:t>
                          </w:r>
                          <w:r w:rsidRPr="005F21DE">
                            <w:rPr>
                              <w:rFonts w:ascii="Trajan Pro" w:eastAsia="MS Mincho" w:hAnsi="Trajan Pro" w:cs="Arial"/>
                              <w:sz w:val="18"/>
                              <w:szCs w:val="18"/>
                            </w:rPr>
                            <w:t>uite 104</w:t>
                          </w:r>
                        </w:p>
                        <w:p w:rsidR="005F21DE" w:rsidRPr="005F21DE" w:rsidRDefault="005F21DE" w:rsidP="005F21DE">
                          <w:pPr>
                            <w:rPr>
                              <w:rFonts w:ascii="Trajan Pro" w:eastAsia="MS Mincho" w:hAnsi="Trajan Pro" w:cs="Arial"/>
                              <w:sz w:val="18"/>
                              <w:szCs w:val="18"/>
                            </w:rPr>
                          </w:pPr>
                          <w:r w:rsidRPr="005F21DE">
                            <w:rPr>
                              <w:rFonts w:ascii="Trajan Pro" w:eastAsia="MS Mincho" w:hAnsi="Trajan Pro" w:cs="Arial"/>
                              <w:sz w:val="18"/>
                              <w:szCs w:val="18"/>
                            </w:rPr>
                            <w:t>Atlanta, Georgia 30354</w:t>
                          </w:r>
                        </w:p>
                        <w:p w:rsidR="005F21DE" w:rsidRPr="005F21DE" w:rsidRDefault="005F21DE" w:rsidP="005F21DE">
                          <w:pPr>
                            <w:rPr>
                              <w:rFonts w:ascii="Trajan Pro" w:eastAsia="MS Mincho" w:hAnsi="Trajan Pro" w:cs="Arial"/>
                              <w:sz w:val="18"/>
                              <w:szCs w:val="18"/>
                            </w:rPr>
                          </w:pPr>
                          <w:r w:rsidRPr="005F21DE">
                            <w:rPr>
                              <w:rFonts w:ascii="Trajan Pro" w:eastAsia="MS Mincho" w:hAnsi="Trajan Pro" w:cs="Arial"/>
                              <w:sz w:val="18"/>
                              <w:szCs w:val="18"/>
                            </w:rPr>
                            <w:t>404-362-2537</w:t>
                          </w:r>
                        </w:p>
                        <w:p w:rsidR="006809EB" w:rsidRDefault="006809EB" w:rsidP="006809EB">
                          <w:pPr>
                            <w:rPr>
                              <w:rFonts w:ascii="Trajan Pro" w:hAnsi="Trajan Pro" w:cs="Arial"/>
                              <w:sz w:val="18"/>
                              <w:szCs w:val="18"/>
                            </w:rPr>
                          </w:pPr>
                        </w:p>
                        <w:p w:rsidR="006809EB" w:rsidRPr="00951FDF" w:rsidRDefault="006809EB" w:rsidP="006809EB">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0.25pt;margin-top:8.55pt;width:188.6pt;height:9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sz w:val="20"/>
                        <w:szCs w:val="20"/>
                      </w:rPr>
                    </w:pPr>
                  </w:p>
                  <w:p w:rsidR="005F21DE" w:rsidRPr="005F21DE" w:rsidRDefault="005F21DE" w:rsidP="005F21DE">
                    <w:pPr>
                      <w:rPr>
                        <w:rFonts w:ascii="Trajan Pro" w:eastAsia="MS Mincho" w:hAnsi="Trajan Pro" w:cs="Arial"/>
                        <w:b/>
                        <w:sz w:val="20"/>
                        <w:szCs w:val="20"/>
                      </w:rPr>
                    </w:pPr>
                    <w:r w:rsidRPr="005F21DE">
                      <w:rPr>
                        <w:rFonts w:ascii="Trajan Pro" w:eastAsia="MS Mincho" w:hAnsi="Trajan Pro" w:cs="Arial"/>
                        <w:b/>
                        <w:sz w:val="20"/>
                        <w:szCs w:val="20"/>
                      </w:rPr>
                      <w:t>Land Protection Branch</w:t>
                    </w:r>
                  </w:p>
                  <w:p w:rsidR="005F21DE" w:rsidRDefault="005F21DE" w:rsidP="005F21DE">
                    <w:pPr>
                      <w:rPr>
                        <w:rFonts w:ascii="Trajan Pro" w:eastAsia="MS Mincho" w:hAnsi="Trajan Pro" w:cs="Arial"/>
                        <w:sz w:val="18"/>
                        <w:szCs w:val="18"/>
                      </w:rPr>
                    </w:pPr>
                    <w:r w:rsidRPr="005F21DE">
                      <w:rPr>
                        <w:rFonts w:ascii="Trajan Pro" w:eastAsia="MS Mincho" w:hAnsi="Trajan Pro" w:cs="Arial"/>
                        <w:sz w:val="18"/>
                        <w:szCs w:val="18"/>
                      </w:rPr>
                      <w:t>4244 International Parkway</w:t>
                    </w:r>
                  </w:p>
                  <w:p w:rsidR="005F21DE" w:rsidRPr="005F21DE" w:rsidRDefault="005F21DE" w:rsidP="005F21DE">
                    <w:pPr>
                      <w:rPr>
                        <w:rFonts w:ascii="Trajan Pro" w:eastAsia="MS Mincho" w:hAnsi="Trajan Pro" w:cs="Arial"/>
                        <w:sz w:val="18"/>
                        <w:szCs w:val="18"/>
                      </w:rPr>
                    </w:pPr>
                    <w:r>
                      <w:rPr>
                        <w:rFonts w:ascii="Trajan Pro" w:eastAsia="MS Mincho" w:hAnsi="Trajan Pro" w:cs="Arial"/>
                        <w:sz w:val="18"/>
                        <w:szCs w:val="18"/>
                      </w:rPr>
                      <w:t>S</w:t>
                    </w:r>
                    <w:r w:rsidRPr="005F21DE">
                      <w:rPr>
                        <w:rFonts w:ascii="Trajan Pro" w:eastAsia="MS Mincho" w:hAnsi="Trajan Pro" w:cs="Arial"/>
                        <w:sz w:val="18"/>
                        <w:szCs w:val="18"/>
                      </w:rPr>
                      <w:t>uite 104</w:t>
                    </w:r>
                  </w:p>
                  <w:p w:rsidR="005F21DE" w:rsidRPr="005F21DE" w:rsidRDefault="005F21DE" w:rsidP="005F21DE">
                    <w:pPr>
                      <w:rPr>
                        <w:rFonts w:ascii="Trajan Pro" w:eastAsia="MS Mincho" w:hAnsi="Trajan Pro" w:cs="Arial"/>
                        <w:sz w:val="18"/>
                        <w:szCs w:val="18"/>
                      </w:rPr>
                    </w:pPr>
                    <w:r w:rsidRPr="005F21DE">
                      <w:rPr>
                        <w:rFonts w:ascii="Trajan Pro" w:eastAsia="MS Mincho" w:hAnsi="Trajan Pro" w:cs="Arial"/>
                        <w:sz w:val="18"/>
                        <w:szCs w:val="18"/>
                      </w:rPr>
                      <w:t>Atlanta, Georgia 30354</w:t>
                    </w:r>
                  </w:p>
                  <w:p w:rsidR="005F21DE" w:rsidRPr="005F21DE" w:rsidRDefault="005F21DE" w:rsidP="005F21DE">
                    <w:pPr>
                      <w:rPr>
                        <w:rFonts w:ascii="Trajan Pro" w:eastAsia="MS Mincho" w:hAnsi="Trajan Pro" w:cs="Arial"/>
                        <w:sz w:val="18"/>
                        <w:szCs w:val="18"/>
                      </w:rPr>
                    </w:pPr>
                    <w:r w:rsidRPr="005F21DE">
                      <w:rPr>
                        <w:rFonts w:ascii="Trajan Pro" w:eastAsia="MS Mincho" w:hAnsi="Trajan Pro" w:cs="Arial"/>
                        <w:sz w:val="18"/>
                        <w:szCs w:val="18"/>
                      </w:rPr>
                      <w:t>404-362-2537</w:t>
                    </w:r>
                  </w:p>
                  <w:p w:rsidR="006809EB" w:rsidRDefault="006809EB" w:rsidP="006809EB">
                    <w:pPr>
                      <w:rPr>
                        <w:rFonts w:ascii="Trajan Pro" w:hAnsi="Trajan Pro" w:cs="Arial"/>
                        <w:sz w:val="18"/>
                        <w:szCs w:val="18"/>
                      </w:rPr>
                    </w:pPr>
                  </w:p>
                  <w:p w:rsidR="006809EB" w:rsidRPr="00951FDF" w:rsidRDefault="006809EB" w:rsidP="006809EB">
                    <w:pPr>
                      <w:rPr>
                        <w:rFonts w:ascii="Trajan Pro" w:hAnsi="Trajan Pro" w:cs="Arial"/>
                        <w:sz w:val="18"/>
                        <w:szCs w:val="18"/>
                      </w:rPr>
                    </w:pPr>
                  </w:p>
                </w:txbxContent>
              </v:textbox>
            </v:shape>
          </w:pict>
        </mc:Fallback>
      </mc:AlternateContent>
    </w:r>
    <w:r w:rsidR="003D07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93.75pt">
          <v:imagedata r:id="rId1" o:title="EPD Logo_FINAL-COLOR"/>
        </v:shape>
      </w:pic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A22"/>
    <w:multiLevelType w:val="hybridMultilevel"/>
    <w:tmpl w:val="B92E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53CAC"/>
    <w:multiLevelType w:val="hybridMultilevel"/>
    <w:tmpl w:val="102E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D16C92"/>
    <w:multiLevelType w:val="hybridMultilevel"/>
    <w:tmpl w:val="C1FA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57F0A"/>
    <w:multiLevelType w:val="hybridMultilevel"/>
    <w:tmpl w:val="D7CC2EEA"/>
    <w:lvl w:ilvl="0" w:tplc="231411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A266B"/>
    <w:multiLevelType w:val="hybridMultilevel"/>
    <w:tmpl w:val="068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97DBD"/>
    <w:multiLevelType w:val="hybridMultilevel"/>
    <w:tmpl w:val="F8C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A3"/>
    <w:rsid w:val="00036EE8"/>
    <w:rsid w:val="00095BD4"/>
    <w:rsid w:val="00096FC2"/>
    <w:rsid w:val="00174F2F"/>
    <w:rsid w:val="00184239"/>
    <w:rsid w:val="001F79AD"/>
    <w:rsid w:val="002E59DB"/>
    <w:rsid w:val="0034132F"/>
    <w:rsid w:val="00361EDC"/>
    <w:rsid w:val="003D07AE"/>
    <w:rsid w:val="00402451"/>
    <w:rsid w:val="0041547D"/>
    <w:rsid w:val="00434A60"/>
    <w:rsid w:val="00446B00"/>
    <w:rsid w:val="00463335"/>
    <w:rsid w:val="005214E7"/>
    <w:rsid w:val="00557CC9"/>
    <w:rsid w:val="005F10B0"/>
    <w:rsid w:val="005F18DD"/>
    <w:rsid w:val="005F21DE"/>
    <w:rsid w:val="006030C6"/>
    <w:rsid w:val="0060734D"/>
    <w:rsid w:val="00646D43"/>
    <w:rsid w:val="00656309"/>
    <w:rsid w:val="006809EB"/>
    <w:rsid w:val="0068519F"/>
    <w:rsid w:val="006F61B4"/>
    <w:rsid w:val="006F6A27"/>
    <w:rsid w:val="00704B40"/>
    <w:rsid w:val="00721560"/>
    <w:rsid w:val="007824AA"/>
    <w:rsid w:val="007D3CA3"/>
    <w:rsid w:val="007D6085"/>
    <w:rsid w:val="00847B6B"/>
    <w:rsid w:val="008E41ED"/>
    <w:rsid w:val="00923B4B"/>
    <w:rsid w:val="00984325"/>
    <w:rsid w:val="009A2DE5"/>
    <w:rsid w:val="009A77EC"/>
    <w:rsid w:val="009C2DE2"/>
    <w:rsid w:val="009D4992"/>
    <w:rsid w:val="00A163B1"/>
    <w:rsid w:val="00A6162D"/>
    <w:rsid w:val="00A90DC2"/>
    <w:rsid w:val="00A92F94"/>
    <w:rsid w:val="00AE250B"/>
    <w:rsid w:val="00B36487"/>
    <w:rsid w:val="00B7156B"/>
    <w:rsid w:val="00B97B39"/>
    <w:rsid w:val="00BC74C1"/>
    <w:rsid w:val="00C606E9"/>
    <w:rsid w:val="00C62583"/>
    <w:rsid w:val="00C720B7"/>
    <w:rsid w:val="00CA73F6"/>
    <w:rsid w:val="00D335F2"/>
    <w:rsid w:val="00D6631F"/>
    <w:rsid w:val="00DB5E4C"/>
    <w:rsid w:val="00DC29A2"/>
    <w:rsid w:val="00DF5720"/>
    <w:rsid w:val="00E23ADE"/>
    <w:rsid w:val="00E6324E"/>
    <w:rsid w:val="00EA12FD"/>
    <w:rsid w:val="00EC548A"/>
    <w:rsid w:val="00F47366"/>
    <w:rsid w:val="00F726FE"/>
    <w:rsid w:val="00FB2EC2"/>
    <w:rsid w:val="00FB34EE"/>
    <w:rsid w:val="00FC2104"/>
    <w:rsid w:val="00FC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AD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character" w:styleId="Hyperlink">
    <w:name w:val="Hyperlink"/>
    <w:basedOn w:val="DefaultParagraphFont"/>
    <w:uiPriority w:val="99"/>
    <w:unhideWhenUsed/>
    <w:rsid w:val="00E23ADE"/>
    <w:rPr>
      <w:color w:val="0000FF" w:themeColor="hyperlink"/>
      <w:u w:val="single"/>
    </w:rPr>
  </w:style>
  <w:style w:type="character" w:styleId="Strong">
    <w:name w:val="Strong"/>
    <w:basedOn w:val="DefaultParagraphFont"/>
    <w:uiPriority w:val="22"/>
    <w:qFormat/>
    <w:rsid w:val="00E23ADE"/>
    <w:rPr>
      <w:b/>
      <w:bCs/>
    </w:rPr>
  </w:style>
  <w:style w:type="paragraph" w:styleId="ListParagraph">
    <w:name w:val="List Paragraph"/>
    <w:basedOn w:val="Normal"/>
    <w:uiPriority w:val="34"/>
    <w:qFormat/>
    <w:rsid w:val="00E23ADE"/>
    <w:pPr>
      <w:spacing w:after="200" w:line="276" w:lineRule="auto"/>
      <w:ind w:left="720"/>
      <w:contextualSpacing/>
      <w:jc w:val="left"/>
    </w:pPr>
  </w:style>
  <w:style w:type="paragraph" w:customStyle="1" w:styleId="Default">
    <w:name w:val="Default"/>
    <w:rsid w:val="00F726F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AD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character" w:styleId="Hyperlink">
    <w:name w:val="Hyperlink"/>
    <w:basedOn w:val="DefaultParagraphFont"/>
    <w:uiPriority w:val="99"/>
    <w:unhideWhenUsed/>
    <w:rsid w:val="00E23ADE"/>
    <w:rPr>
      <w:color w:val="0000FF" w:themeColor="hyperlink"/>
      <w:u w:val="single"/>
    </w:rPr>
  </w:style>
  <w:style w:type="character" w:styleId="Strong">
    <w:name w:val="Strong"/>
    <w:basedOn w:val="DefaultParagraphFont"/>
    <w:uiPriority w:val="22"/>
    <w:qFormat/>
    <w:rsid w:val="00E23ADE"/>
    <w:rPr>
      <w:b/>
      <w:bCs/>
    </w:rPr>
  </w:style>
  <w:style w:type="paragraph" w:styleId="ListParagraph">
    <w:name w:val="List Paragraph"/>
    <w:basedOn w:val="Normal"/>
    <w:uiPriority w:val="34"/>
    <w:qFormat/>
    <w:rsid w:val="00E23ADE"/>
    <w:pPr>
      <w:spacing w:after="200" w:line="276" w:lineRule="auto"/>
      <w:ind w:left="720"/>
      <w:contextualSpacing/>
      <w:jc w:val="left"/>
    </w:pPr>
  </w:style>
  <w:style w:type="paragraph" w:customStyle="1" w:styleId="Default">
    <w:name w:val="Default"/>
    <w:rsid w:val="00F726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d.georgia.gov/asbesto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d.georgia.gov/lead-based-pa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les.sos.state.ga.us/cgi-bin/page.cgi?g=GEORGIA_DEPARTMENT_OF_NATURAL_RESOURCES/ENVIRONMENTAL_PROTECTION/SOLID_WASTE_MANAGEMENT/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ules.sos.state.ga.us/cgi-bin/page.cgi?g=GEORGIA_DEPARTMENT_OF_NATURAL_RESOURCES%2FENVIRONMENTAL_PROTECTION%2FASBESTOS_REMOVAL_AND_ENCAPSULATION%2Findex.html&amp;d=1" TargetMode="External"/><Relationship Id="rId4" Type="http://schemas.microsoft.com/office/2007/relationships/stylesWithEffects" Target="stylesWithEffects.xml"/><Relationship Id="rId9" Type="http://schemas.openxmlformats.org/officeDocument/2006/relationships/hyperlink" Target="http://rules.sos.state.ga.us/cgi-bin/page.cgi?g=GEORGIA_DEPARTMENT_OF_NATURAL_RESOURCES/ENVIRONMENTAL_PROTECTION/AIR_QUALITY_CONTROL/index.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1565-37A8-4F32-ABF4-6A38DBF8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Susan</dc:creator>
  <cp:lastModifiedBy>Aspinwall-Barron, Ashley</cp:lastModifiedBy>
  <cp:revision>4</cp:revision>
  <cp:lastPrinted>2019-03-29T19:08:00Z</cp:lastPrinted>
  <dcterms:created xsi:type="dcterms:W3CDTF">2019-04-09T15:08:00Z</dcterms:created>
  <dcterms:modified xsi:type="dcterms:W3CDTF">2019-04-09T20:36:00Z</dcterms:modified>
</cp:coreProperties>
</file>