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C8669" w14:textId="134C6433" w:rsidR="055F59A8" w:rsidRDefault="055F59A8" w:rsidP="6F63F313">
      <w:pPr>
        <w:jc w:val="center"/>
        <w:rPr>
          <w:b/>
          <w:bCs/>
          <w:sz w:val="32"/>
          <w:szCs w:val="32"/>
        </w:rPr>
      </w:pPr>
      <w:bookmarkStart w:id="0" w:name="_Hlk169862363"/>
      <w:r w:rsidRPr="4619E0C9">
        <w:rPr>
          <w:b/>
          <w:bCs/>
          <w:sz w:val="32"/>
          <w:szCs w:val="32"/>
        </w:rPr>
        <w:t>Before Submitting Your Inventory</w:t>
      </w:r>
      <w:r w:rsidR="71616F64" w:rsidRPr="4619E0C9">
        <w:rPr>
          <w:b/>
          <w:bCs/>
          <w:sz w:val="32"/>
          <w:szCs w:val="32"/>
        </w:rPr>
        <w:t xml:space="preserve"> </w:t>
      </w:r>
      <w:r w:rsidR="71616F64" w:rsidRPr="4619E0C9">
        <w:rPr>
          <w:sz w:val="32"/>
          <w:szCs w:val="32"/>
        </w:rPr>
        <w:t>—</w:t>
      </w:r>
      <w:r w:rsidR="71616F64" w:rsidRPr="4619E0C9">
        <w:rPr>
          <w:b/>
          <w:bCs/>
          <w:sz w:val="32"/>
          <w:szCs w:val="32"/>
        </w:rPr>
        <w:t xml:space="preserve"> </w:t>
      </w:r>
      <w:r w:rsidR="0907761F" w:rsidRPr="4619E0C9">
        <w:rPr>
          <w:b/>
          <w:bCs/>
          <w:sz w:val="32"/>
          <w:szCs w:val="32"/>
        </w:rPr>
        <w:t>Check Your</w:t>
      </w:r>
      <w:r w:rsidR="1692F394" w:rsidRPr="4619E0C9">
        <w:rPr>
          <w:b/>
          <w:bCs/>
          <w:sz w:val="32"/>
          <w:szCs w:val="32"/>
        </w:rPr>
        <w:t xml:space="preserve"> </w:t>
      </w:r>
      <w:r w:rsidR="55A4D15A" w:rsidRPr="4619E0C9">
        <w:rPr>
          <w:b/>
          <w:bCs/>
          <w:sz w:val="32"/>
          <w:szCs w:val="32"/>
        </w:rPr>
        <w:t>P</w:t>
      </w:r>
      <w:r w:rsidR="13A03605" w:rsidRPr="4619E0C9">
        <w:rPr>
          <w:b/>
          <w:bCs/>
          <w:sz w:val="32"/>
          <w:szCs w:val="32"/>
        </w:rPr>
        <w:t>.</w:t>
      </w:r>
      <w:r w:rsidR="55A4D15A" w:rsidRPr="4619E0C9">
        <w:rPr>
          <w:b/>
          <w:bCs/>
          <w:sz w:val="32"/>
          <w:szCs w:val="32"/>
        </w:rPr>
        <w:t>I</w:t>
      </w:r>
      <w:r w:rsidR="61BF7270" w:rsidRPr="4619E0C9">
        <w:rPr>
          <w:b/>
          <w:bCs/>
          <w:sz w:val="32"/>
          <w:szCs w:val="32"/>
        </w:rPr>
        <w:t>.</w:t>
      </w:r>
      <w:r w:rsidR="55A4D15A" w:rsidRPr="4619E0C9">
        <w:rPr>
          <w:b/>
          <w:bCs/>
          <w:sz w:val="32"/>
          <w:szCs w:val="32"/>
        </w:rPr>
        <w:t>P</w:t>
      </w:r>
      <w:r w:rsidR="74459FD1" w:rsidRPr="4619E0C9">
        <w:rPr>
          <w:b/>
          <w:bCs/>
          <w:sz w:val="32"/>
          <w:szCs w:val="32"/>
        </w:rPr>
        <w:t>.</w:t>
      </w:r>
      <w:r w:rsidR="55A4D15A" w:rsidRPr="4619E0C9">
        <w:rPr>
          <w:b/>
          <w:bCs/>
          <w:sz w:val="32"/>
          <w:szCs w:val="32"/>
        </w:rPr>
        <w:t>E</w:t>
      </w:r>
      <w:r w:rsidR="1AC85A98" w:rsidRPr="4619E0C9">
        <w:rPr>
          <w:b/>
          <w:bCs/>
          <w:sz w:val="32"/>
          <w:szCs w:val="32"/>
        </w:rPr>
        <w:t>.</w:t>
      </w:r>
      <w:r w:rsidR="55A4D15A" w:rsidRPr="4619E0C9">
        <w:rPr>
          <w:b/>
          <w:bCs/>
          <w:sz w:val="32"/>
          <w:szCs w:val="32"/>
        </w:rPr>
        <w:t>S</w:t>
      </w:r>
      <w:r w:rsidR="776DA03C" w:rsidRPr="4619E0C9">
        <w:rPr>
          <w:b/>
          <w:bCs/>
          <w:sz w:val="32"/>
          <w:szCs w:val="32"/>
        </w:rPr>
        <w:t>!</w:t>
      </w:r>
    </w:p>
    <w:p w14:paraId="78E34ED5" w14:textId="2808F5BC" w:rsidR="30218992" w:rsidRDefault="0EC0DD9A" w:rsidP="6F63F313">
      <w:pPr>
        <w:jc w:val="center"/>
        <w:rPr>
          <w:b/>
          <w:bCs/>
          <w:sz w:val="28"/>
          <w:szCs w:val="28"/>
        </w:rPr>
      </w:pPr>
      <w:r w:rsidRPr="4619E0C9">
        <w:rPr>
          <w:b/>
          <w:bCs/>
          <w:sz w:val="28"/>
          <w:szCs w:val="28"/>
        </w:rPr>
        <w:t>Preparing for</w:t>
      </w:r>
      <w:r w:rsidR="72CE7AF2" w:rsidRPr="4619E0C9">
        <w:rPr>
          <w:b/>
          <w:bCs/>
          <w:sz w:val="28"/>
          <w:szCs w:val="28"/>
        </w:rPr>
        <w:t xml:space="preserve"> an Accepted Submission</w:t>
      </w:r>
    </w:p>
    <w:p w14:paraId="39C3D8BE" w14:textId="1296D26C" w:rsidR="008431F5" w:rsidRDefault="00F714F3" w:rsidP="009B0D36">
      <w:pPr>
        <w:spacing w:before="360"/>
      </w:pPr>
      <w:r w:rsidRPr="20C06E86">
        <w:rPr>
          <w:b/>
          <w:bCs/>
          <w:sz w:val="36"/>
          <w:szCs w:val="36"/>
        </w:rPr>
        <w:t>P</w:t>
      </w:r>
      <w:r w:rsidRPr="20C06E86">
        <w:rPr>
          <w:b/>
          <w:bCs/>
        </w:rPr>
        <w:t>ro</w:t>
      </w:r>
      <w:r w:rsidR="00802083" w:rsidRPr="20C06E86">
        <w:rPr>
          <w:b/>
          <w:bCs/>
        </w:rPr>
        <w:t>ve</w:t>
      </w:r>
      <w:r w:rsidR="008431F5" w:rsidRPr="20C06E86">
        <w:rPr>
          <w:b/>
          <w:bCs/>
        </w:rPr>
        <w:t xml:space="preserve"> “Galvanized-No Lead Contact”</w:t>
      </w:r>
      <w:r w:rsidR="00802083">
        <w:t xml:space="preserve"> </w:t>
      </w:r>
      <w:r w:rsidR="00802083" w:rsidRPr="20C06E86">
        <w:rPr>
          <w:b/>
          <w:bCs/>
        </w:rPr>
        <w:t>service lines were never downstream of lead.</w:t>
      </w:r>
    </w:p>
    <w:p w14:paraId="66D0D3FE" w14:textId="2DF711DD" w:rsidR="00FA3F9A" w:rsidRDefault="008431F5">
      <w:r>
        <w:t xml:space="preserve">If </w:t>
      </w:r>
      <w:r w:rsidR="002B720C">
        <w:t xml:space="preserve">a </w:t>
      </w:r>
      <w:r>
        <w:t xml:space="preserve">service line </w:t>
      </w:r>
      <w:r w:rsidR="002B720C">
        <w:t xml:space="preserve">is </w:t>
      </w:r>
      <w:r>
        <w:t xml:space="preserve">classified as “Galvanized-No Lead Contact” </w:t>
      </w:r>
      <w:r w:rsidR="00802083">
        <w:t xml:space="preserve">justification </w:t>
      </w:r>
      <w:r>
        <w:t>that the line was never downstream of a lead service line must be provided</w:t>
      </w:r>
      <w:r w:rsidR="004C7A83">
        <w:t>.</w:t>
      </w:r>
    </w:p>
    <w:p w14:paraId="5DD99E26" w14:textId="7DF411B6" w:rsidR="00FC0326" w:rsidRPr="0081725B" w:rsidRDefault="00F714F3">
      <w:pPr>
        <w:rPr>
          <w:b/>
          <w:bCs/>
        </w:rPr>
      </w:pPr>
      <w:r w:rsidRPr="0081725B">
        <w:rPr>
          <w:b/>
          <w:bCs/>
          <w:sz w:val="36"/>
          <w:szCs w:val="36"/>
        </w:rPr>
        <w:t>I</w:t>
      </w:r>
      <w:r w:rsidRPr="0081725B">
        <w:rPr>
          <w:b/>
          <w:bCs/>
        </w:rPr>
        <w:t>nclude</w:t>
      </w:r>
      <w:r w:rsidR="00FA3F9A" w:rsidRPr="0081725B">
        <w:rPr>
          <w:b/>
          <w:bCs/>
        </w:rPr>
        <w:t xml:space="preserve"> </w:t>
      </w:r>
      <w:r w:rsidRPr="0081725B">
        <w:rPr>
          <w:b/>
          <w:bCs/>
        </w:rPr>
        <w:t>i</w:t>
      </w:r>
      <w:r w:rsidR="00FA3F9A" w:rsidRPr="0081725B">
        <w:rPr>
          <w:b/>
          <w:bCs/>
        </w:rPr>
        <w:t>nterview</w:t>
      </w:r>
      <w:r w:rsidR="008431F5" w:rsidRPr="0081725B">
        <w:rPr>
          <w:b/>
          <w:bCs/>
        </w:rPr>
        <w:t xml:space="preserve"> </w:t>
      </w:r>
      <w:r w:rsidRPr="0081725B">
        <w:rPr>
          <w:b/>
          <w:bCs/>
        </w:rPr>
        <w:t>details</w:t>
      </w:r>
      <w:r w:rsidR="00FC0326" w:rsidRPr="0081725B">
        <w:rPr>
          <w:b/>
          <w:bCs/>
        </w:rPr>
        <w:t>.</w:t>
      </w:r>
    </w:p>
    <w:p w14:paraId="56F01EB5" w14:textId="44B0093E" w:rsidR="00FA3F9A" w:rsidRDefault="00FC0326">
      <w:r>
        <w:t>Interviews with experience</w:t>
      </w:r>
      <w:r w:rsidR="0081725B">
        <w:t>d</w:t>
      </w:r>
      <w:r>
        <w:t xml:space="preserve"> system staff and water professionals should be documented and</w:t>
      </w:r>
      <w:r w:rsidR="0081725B">
        <w:t xml:space="preserve"> include the professional’s name, credentials, and years of experience. </w:t>
      </w:r>
      <w:r w:rsidR="0081725B" w:rsidRPr="009B0D36">
        <w:rPr>
          <w:u w:val="single"/>
        </w:rPr>
        <w:t>Interviews</w:t>
      </w:r>
      <w:r w:rsidRPr="009B0D36">
        <w:rPr>
          <w:u w:val="single"/>
        </w:rPr>
        <w:t xml:space="preserve"> are not to be used as a sole source for material classification.</w:t>
      </w:r>
    </w:p>
    <w:p w14:paraId="238F72D8" w14:textId="77777777" w:rsidR="00F714F3" w:rsidRPr="0081725B" w:rsidRDefault="00F714F3">
      <w:pPr>
        <w:rPr>
          <w:b/>
          <w:bCs/>
        </w:rPr>
      </w:pPr>
      <w:r w:rsidRPr="0081725B">
        <w:rPr>
          <w:b/>
          <w:bCs/>
          <w:sz w:val="36"/>
          <w:szCs w:val="36"/>
        </w:rPr>
        <w:t>P</w:t>
      </w:r>
      <w:r w:rsidRPr="0081725B">
        <w:rPr>
          <w:b/>
          <w:bCs/>
        </w:rPr>
        <w:t>rovide a p</w:t>
      </w:r>
      <w:r w:rsidR="00FA3F9A" w:rsidRPr="0081725B">
        <w:rPr>
          <w:b/>
          <w:bCs/>
        </w:rPr>
        <w:t xml:space="preserve">redictive </w:t>
      </w:r>
      <w:r w:rsidRPr="0081725B">
        <w:rPr>
          <w:b/>
          <w:bCs/>
        </w:rPr>
        <w:t>m</w:t>
      </w:r>
      <w:r w:rsidR="00FA3F9A" w:rsidRPr="0081725B">
        <w:rPr>
          <w:b/>
          <w:bCs/>
        </w:rPr>
        <w:t>odeling</w:t>
      </w:r>
      <w:r w:rsidR="008C0D3F" w:rsidRPr="0081725B">
        <w:rPr>
          <w:b/>
          <w:bCs/>
        </w:rPr>
        <w:t xml:space="preserve"> </w:t>
      </w:r>
      <w:r w:rsidRPr="0081725B">
        <w:rPr>
          <w:b/>
          <w:bCs/>
        </w:rPr>
        <w:t>plan.</w:t>
      </w:r>
    </w:p>
    <w:p w14:paraId="070022AE" w14:textId="55575D9B" w:rsidR="0081725B" w:rsidRDefault="008C0D3F">
      <w:r>
        <w:t>If predictive modeling is used as a basis of classification, a predictive modeling plan must be submitted with the inventory and outline the approaches and models used for determining material classifications.</w:t>
      </w:r>
    </w:p>
    <w:p w14:paraId="172BC1CD" w14:textId="390F1AC7" w:rsidR="0081725B" w:rsidRDefault="0081725B" w:rsidP="0081725B">
      <w:pPr>
        <w:rPr>
          <w:b/>
          <w:bCs/>
        </w:rPr>
      </w:pPr>
      <w:r w:rsidRPr="0081725B">
        <w:rPr>
          <w:b/>
          <w:bCs/>
          <w:sz w:val="36"/>
          <w:szCs w:val="36"/>
        </w:rPr>
        <w:t>E</w:t>
      </w:r>
      <w:r w:rsidR="009B0D36">
        <w:rPr>
          <w:b/>
          <w:bCs/>
        </w:rPr>
        <w:t>xplain “other” methods of classification.</w:t>
      </w:r>
    </w:p>
    <w:p w14:paraId="0852E7A1" w14:textId="17C6B2E9" w:rsidR="00AA3D53" w:rsidRPr="0034772D" w:rsidRDefault="0034772D" w:rsidP="0081725B">
      <w:r>
        <w:t>If choosing “other” as a classification basis, an explanation of the method used and justification for the use of this method must be included in the “Classification Basis Notes” section and/or as a supplemental attachment.</w:t>
      </w:r>
    </w:p>
    <w:p w14:paraId="30FDE44A" w14:textId="219A3A1F" w:rsidR="0081725B" w:rsidRDefault="0081725B">
      <w:pPr>
        <w:rPr>
          <w:b/>
          <w:bCs/>
        </w:rPr>
      </w:pPr>
      <w:r w:rsidRPr="00AA3D53">
        <w:rPr>
          <w:b/>
          <w:bCs/>
          <w:sz w:val="36"/>
          <w:szCs w:val="36"/>
        </w:rPr>
        <w:t>S</w:t>
      </w:r>
      <w:r w:rsidR="00BA7F10">
        <w:rPr>
          <w:b/>
          <w:bCs/>
        </w:rPr>
        <w:t>u</w:t>
      </w:r>
      <w:r w:rsidR="00AA3D53">
        <w:rPr>
          <w:b/>
          <w:bCs/>
        </w:rPr>
        <w:t xml:space="preserve">bmit </w:t>
      </w:r>
      <w:r w:rsidR="00AA3D53" w:rsidRPr="00AA3D53">
        <w:rPr>
          <w:b/>
          <w:bCs/>
          <w:u w:val="single"/>
        </w:rPr>
        <w:t>all</w:t>
      </w:r>
      <w:r w:rsidR="00AA3D53">
        <w:rPr>
          <w:b/>
          <w:bCs/>
        </w:rPr>
        <w:t xml:space="preserve"> service lines.</w:t>
      </w:r>
    </w:p>
    <w:p w14:paraId="0E099B5F" w14:textId="18107ECD" w:rsidR="00AA3D53" w:rsidRDefault="00AA3D53" w:rsidP="00AA3D53">
      <w:r>
        <w:t>All service lines must be included in the inventory</w:t>
      </w:r>
      <w:r w:rsidR="001C4234">
        <w:t xml:space="preserve">. </w:t>
      </w:r>
      <w:r>
        <w:t>Service lines that are currently not in service or that are connected to vacant lots must still be included in the initial service line inventory. You may view the number of service lines associated with your water system in the PWS Portal by navigating to the account settings page.</w:t>
      </w:r>
    </w:p>
    <w:p w14:paraId="26D32A47" w14:textId="77777777" w:rsidR="00AA3D53" w:rsidRPr="004C7A83" w:rsidRDefault="00AA3D53">
      <w:pPr>
        <w:rPr>
          <w:b/>
          <w:bCs/>
        </w:rPr>
      </w:pPr>
    </w:p>
    <w:p w14:paraId="0FCBEB66" w14:textId="5E80B293" w:rsidR="00AA3D53" w:rsidRPr="009B0D36" w:rsidRDefault="00AA3D53" w:rsidP="00AA3D53">
      <w:pPr>
        <w:rPr>
          <w:rFonts w:ascii="Calibri" w:hAnsi="Calibri" w:cs="Calibri"/>
          <w:i/>
          <w:iCs/>
          <w:color w:val="3B3838" w:themeColor="background2" w:themeShade="40"/>
        </w:rPr>
      </w:pPr>
      <w:r w:rsidRPr="009B0D36">
        <w:rPr>
          <w:rFonts w:ascii="Calibri" w:hAnsi="Calibri" w:cs="Calibri"/>
          <w:i/>
          <w:iCs/>
          <w:color w:val="3B3838" w:themeColor="background2" w:themeShade="40"/>
        </w:rPr>
        <w:t>*IF ALL OF YOUR WATER SYSTEM SERVICE LINES WERE BUILT OR INSTALLED AFTER DECEMBER 31, 1989</w:t>
      </w:r>
      <w:r w:rsidRPr="009B0D36">
        <w:rPr>
          <w:rFonts w:ascii="Calibri" w:hAnsi="Calibri" w:cs="Calibri"/>
          <w:b/>
          <w:bCs/>
          <w:i/>
          <w:iCs/>
          <w:color w:val="3B3838" w:themeColor="background2" w:themeShade="40"/>
        </w:rPr>
        <w:t xml:space="preserve">, </w:t>
      </w:r>
      <w:r w:rsidRPr="009B0D36">
        <w:rPr>
          <w:rFonts w:ascii="Calibri" w:hAnsi="Calibri" w:cs="Calibri"/>
          <w:i/>
          <w:iCs/>
          <w:color w:val="3B3838" w:themeColor="background2" w:themeShade="40"/>
        </w:rPr>
        <w:t xml:space="preserve">(built after the Federal &amp; State Lead Ban), your water service lines may be considered all Non-Lead, using “Historical Documentation/Age” as basis of classification. The 120Water Help Center has a </w:t>
      </w:r>
      <w:hyperlink r:id="rId5" w:history="1">
        <w:r w:rsidRPr="00D90651">
          <w:rPr>
            <w:rStyle w:val="Hyperlink"/>
            <w:rFonts w:ascii="Calibri" w:hAnsi="Calibri" w:cs="Calibri"/>
            <w:i/>
            <w:iCs/>
            <w:color w:val="2E74B5" w:themeColor="accent5" w:themeShade="BF"/>
          </w:rPr>
          <w:t>tutorial video</w:t>
        </w:r>
      </w:hyperlink>
      <w:r w:rsidRPr="009B0D36">
        <w:rPr>
          <w:rFonts w:ascii="Calibri" w:hAnsi="Calibri" w:cs="Calibri"/>
          <w:i/>
          <w:iCs/>
          <w:color w:val="3B3838" w:themeColor="background2" w:themeShade="40"/>
        </w:rPr>
        <w:t xml:space="preserve"> on this example. </w:t>
      </w:r>
      <w:r w:rsidRPr="009B0D36">
        <w:rPr>
          <w:rFonts w:ascii="Calibri" w:hAnsi="Calibri" w:cs="Calibri"/>
          <w:i/>
          <w:iCs/>
          <w:color w:val="3B3838" w:themeColor="background2" w:themeShade="40"/>
          <w:u w:val="single"/>
        </w:rPr>
        <w:t>You are still required to complete and submit the initial detailed Service Line Inventory to Georgia EPD via the 120Water PWS Portal</w:t>
      </w:r>
      <w:r w:rsidRPr="009B0D36">
        <w:rPr>
          <w:rFonts w:ascii="Calibri" w:hAnsi="Calibri" w:cs="Calibri"/>
          <w:i/>
          <w:iCs/>
          <w:color w:val="3B3838" w:themeColor="background2" w:themeShade="40"/>
        </w:rPr>
        <w:t xml:space="preserve"> </w:t>
      </w:r>
    </w:p>
    <w:p w14:paraId="131E420C" w14:textId="77777777" w:rsidR="00FA3F9A" w:rsidRPr="009B0D36" w:rsidRDefault="00FA3F9A">
      <w:pPr>
        <w:rPr>
          <w:color w:val="3B3838" w:themeColor="background2" w:themeShade="40"/>
        </w:rPr>
      </w:pPr>
    </w:p>
    <w:p w14:paraId="01D287E3" w14:textId="10772083" w:rsidR="00802083" w:rsidRDefault="00802083" w:rsidP="00802083">
      <w:pPr>
        <w:rPr>
          <w:i/>
          <w:iCs/>
          <w:color w:val="3B3838" w:themeColor="background2" w:themeShade="40"/>
        </w:rPr>
      </w:pPr>
      <w:r w:rsidRPr="009B0D36">
        <w:rPr>
          <w:i/>
          <w:iCs/>
          <w:color w:val="3B3838" w:themeColor="background2" w:themeShade="40"/>
        </w:rPr>
        <w:t>*</w:t>
      </w:r>
      <w:r w:rsidR="00AA3D53" w:rsidRPr="009B0D36">
        <w:rPr>
          <w:i/>
          <w:iCs/>
          <w:color w:val="3B3838" w:themeColor="background2" w:themeShade="40"/>
        </w:rPr>
        <w:t>*</w:t>
      </w:r>
      <w:r w:rsidR="009B5ABE" w:rsidRPr="009B0D36">
        <w:rPr>
          <w:i/>
          <w:iCs/>
          <w:color w:val="3B3838" w:themeColor="background2" w:themeShade="40"/>
        </w:rPr>
        <w:t>If your initial service line inventory submission is rejected</w:t>
      </w:r>
      <w:r w:rsidR="009B0D36">
        <w:rPr>
          <w:i/>
          <w:iCs/>
          <w:color w:val="3B3838" w:themeColor="background2" w:themeShade="40"/>
        </w:rPr>
        <w:t xml:space="preserve"> for any reason</w:t>
      </w:r>
      <w:r w:rsidR="009B5ABE" w:rsidRPr="009B0D36">
        <w:rPr>
          <w:i/>
          <w:iCs/>
          <w:color w:val="3B3838" w:themeColor="background2" w:themeShade="40"/>
        </w:rPr>
        <w:t>, the contact provided on the submission will be notified of the rejected status. Reasons for rejection will be added to the submission comments. Updated inventories may then be re-submitted for revie</w:t>
      </w:r>
      <w:r w:rsidR="009A0478">
        <w:rPr>
          <w:i/>
          <w:iCs/>
          <w:color w:val="3B3838" w:themeColor="background2" w:themeShade="40"/>
        </w:rPr>
        <w:t>w</w:t>
      </w:r>
      <w:r w:rsidR="009B5ABE" w:rsidRPr="009B0D36">
        <w:rPr>
          <w:i/>
          <w:iCs/>
          <w:color w:val="3B3838" w:themeColor="background2" w:themeShade="40"/>
        </w:rPr>
        <w:t>. You may view your submission status and comments at any time in your PWS Portal. Navigate to the State Reporting Tab. Switch to the “Submissions” view. From this view, press the 3 dots button on the far right next to your most recent submission and select “Show Activity”. In the popup Activity box, you will see the comments EPD has left regarding your submittal.</w:t>
      </w:r>
    </w:p>
    <w:p w14:paraId="3B14B2B4" w14:textId="77777777" w:rsidR="0034772D" w:rsidRDefault="0034772D" w:rsidP="00802083">
      <w:pPr>
        <w:rPr>
          <w:i/>
          <w:iCs/>
          <w:color w:val="3B3838" w:themeColor="background2" w:themeShade="40"/>
        </w:rPr>
      </w:pPr>
    </w:p>
    <w:p w14:paraId="5BF9018D" w14:textId="5857066C" w:rsidR="0034772D" w:rsidRPr="009B0D36" w:rsidRDefault="0034772D" w:rsidP="00802083">
      <w:pPr>
        <w:rPr>
          <w:i/>
          <w:iCs/>
          <w:color w:val="3B3838" w:themeColor="background2" w:themeShade="40"/>
        </w:rPr>
      </w:pPr>
      <w:r>
        <w:rPr>
          <w:i/>
          <w:iCs/>
          <w:color w:val="3B3838" w:themeColor="background2" w:themeShade="40"/>
        </w:rPr>
        <w:t xml:space="preserve">For assistance accessing, using, or importing into the PWS Portal please email </w:t>
      </w:r>
      <w:r w:rsidRPr="0034772D">
        <w:rPr>
          <w:i/>
          <w:iCs/>
          <w:color w:val="3B3838" w:themeColor="background2" w:themeShade="40"/>
          <w:u w:val="single"/>
        </w:rPr>
        <w:t>Support@120water.com</w:t>
      </w:r>
      <w:r>
        <w:rPr>
          <w:i/>
          <w:iCs/>
          <w:color w:val="3B3838" w:themeColor="background2" w:themeShade="40"/>
        </w:rPr>
        <w:t>.</w:t>
      </w:r>
      <w:bookmarkEnd w:id="0"/>
    </w:p>
    <w:sectPr w:rsidR="0034772D" w:rsidRPr="009B0D36" w:rsidSect="00AA3D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8294B"/>
    <w:multiLevelType w:val="hybridMultilevel"/>
    <w:tmpl w:val="64324D06"/>
    <w:lvl w:ilvl="0" w:tplc="79F8A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1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9A"/>
    <w:rsid w:val="00012DF9"/>
    <w:rsid w:val="001C4234"/>
    <w:rsid w:val="0025444C"/>
    <w:rsid w:val="002B720C"/>
    <w:rsid w:val="0034772D"/>
    <w:rsid w:val="004C7A83"/>
    <w:rsid w:val="00683CD5"/>
    <w:rsid w:val="00704BE5"/>
    <w:rsid w:val="00802083"/>
    <w:rsid w:val="0081725B"/>
    <w:rsid w:val="008431F5"/>
    <w:rsid w:val="008C0D3F"/>
    <w:rsid w:val="009A0478"/>
    <w:rsid w:val="009B0D36"/>
    <w:rsid w:val="009B5ABE"/>
    <w:rsid w:val="009E72BF"/>
    <w:rsid w:val="00A250D8"/>
    <w:rsid w:val="00AA3D53"/>
    <w:rsid w:val="00B33728"/>
    <w:rsid w:val="00BA7F10"/>
    <w:rsid w:val="00D43FAC"/>
    <w:rsid w:val="00D90651"/>
    <w:rsid w:val="00E2163B"/>
    <w:rsid w:val="00F455A8"/>
    <w:rsid w:val="00F714F3"/>
    <w:rsid w:val="00FA3F9A"/>
    <w:rsid w:val="00FC0326"/>
    <w:rsid w:val="011552C9"/>
    <w:rsid w:val="048C389D"/>
    <w:rsid w:val="04A4BCB3"/>
    <w:rsid w:val="04E5D686"/>
    <w:rsid w:val="055F59A8"/>
    <w:rsid w:val="087CC295"/>
    <w:rsid w:val="0907761F"/>
    <w:rsid w:val="0B502E93"/>
    <w:rsid w:val="0E03A2ED"/>
    <w:rsid w:val="0EC0DD9A"/>
    <w:rsid w:val="12E1AD90"/>
    <w:rsid w:val="13733FF2"/>
    <w:rsid w:val="13A03605"/>
    <w:rsid w:val="1650C44E"/>
    <w:rsid w:val="1692F394"/>
    <w:rsid w:val="1737631A"/>
    <w:rsid w:val="1AC85A98"/>
    <w:rsid w:val="1CBB4410"/>
    <w:rsid w:val="1CED8B54"/>
    <w:rsid w:val="1DA21264"/>
    <w:rsid w:val="1EAAECC8"/>
    <w:rsid w:val="20C06E86"/>
    <w:rsid w:val="20FD61B6"/>
    <w:rsid w:val="21AE8F2C"/>
    <w:rsid w:val="2279F2E6"/>
    <w:rsid w:val="2625EA9C"/>
    <w:rsid w:val="272569BE"/>
    <w:rsid w:val="2748DF19"/>
    <w:rsid w:val="2BFE4E4C"/>
    <w:rsid w:val="2C211326"/>
    <w:rsid w:val="2EC35B92"/>
    <w:rsid w:val="30218992"/>
    <w:rsid w:val="310F8D48"/>
    <w:rsid w:val="32A24AC1"/>
    <w:rsid w:val="388216D2"/>
    <w:rsid w:val="39561B6D"/>
    <w:rsid w:val="398A2245"/>
    <w:rsid w:val="39FA64A3"/>
    <w:rsid w:val="3D7BAE27"/>
    <w:rsid w:val="3DFC7797"/>
    <w:rsid w:val="4013D7B4"/>
    <w:rsid w:val="43D20BA1"/>
    <w:rsid w:val="4619E0C9"/>
    <w:rsid w:val="4B6C7A6D"/>
    <w:rsid w:val="4C86A334"/>
    <w:rsid w:val="4D925764"/>
    <w:rsid w:val="55A4D15A"/>
    <w:rsid w:val="578C91FB"/>
    <w:rsid w:val="5D47BC9E"/>
    <w:rsid w:val="5DBC2F5A"/>
    <w:rsid w:val="5F471C2A"/>
    <w:rsid w:val="605D9688"/>
    <w:rsid w:val="61BF7270"/>
    <w:rsid w:val="646FEB3B"/>
    <w:rsid w:val="67EEADB3"/>
    <w:rsid w:val="68445B51"/>
    <w:rsid w:val="6D484EC4"/>
    <w:rsid w:val="6F1C14EA"/>
    <w:rsid w:val="6F63F313"/>
    <w:rsid w:val="71616F64"/>
    <w:rsid w:val="72CE7AF2"/>
    <w:rsid w:val="741A9AF1"/>
    <w:rsid w:val="74459FD1"/>
    <w:rsid w:val="75BB9D80"/>
    <w:rsid w:val="776DA03C"/>
    <w:rsid w:val="795875DC"/>
    <w:rsid w:val="7985BC9F"/>
    <w:rsid w:val="7E973870"/>
    <w:rsid w:val="7EECCF8A"/>
    <w:rsid w:val="7F16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0684"/>
  <w15:chartTrackingRefBased/>
  <w15:docId w15:val="{DB858A37-B4B7-46DB-B486-6B99A7E3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F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F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F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F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F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F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F9A"/>
    <w:rPr>
      <w:rFonts w:eastAsiaTheme="majorEastAsia" w:cstheme="majorBidi"/>
      <w:color w:val="272727" w:themeColor="text1" w:themeTint="D8"/>
    </w:rPr>
  </w:style>
  <w:style w:type="paragraph" w:styleId="Title">
    <w:name w:val="Title"/>
    <w:basedOn w:val="Normal"/>
    <w:next w:val="Normal"/>
    <w:link w:val="TitleChar"/>
    <w:uiPriority w:val="10"/>
    <w:qFormat/>
    <w:rsid w:val="00FA3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F9A"/>
    <w:pPr>
      <w:spacing w:before="160"/>
      <w:jc w:val="center"/>
    </w:pPr>
    <w:rPr>
      <w:i/>
      <w:iCs/>
      <w:color w:val="404040" w:themeColor="text1" w:themeTint="BF"/>
    </w:rPr>
  </w:style>
  <w:style w:type="character" w:customStyle="1" w:styleId="QuoteChar">
    <w:name w:val="Quote Char"/>
    <w:basedOn w:val="DefaultParagraphFont"/>
    <w:link w:val="Quote"/>
    <w:uiPriority w:val="29"/>
    <w:rsid w:val="00FA3F9A"/>
    <w:rPr>
      <w:i/>
      <w:iCs/>
      <w:color w:val="404040" w:themeColor="text1" w:themeTint="BF"/>
    </w:rPr>
  </w:style>
  <w:style w:type="paragraph" w:styleId="ListParagraph">
    <w:name w:val="List Paragraph"/>
    <w:basedOn w:val="Normal"/>
    <w:uiPriority w:val="34"/>
    <w:qFormat/>
    <w:rsid w:val="00FA3F9A"/>
    <w:pPr>
      <w:ind w:left="720"/>
      <w:contextualSpacing/>
    </w:pPr>
  </w:style>
  <w:style w:type="character" w:styleId="IntenseEmphasis">
    <w:name w:val="Intense Emphasis"/>
    <w:basedOn w:val="DefaultParagraphFont"/>
    <w:uiPriority w:val="21"/>
    <w:qFormat/>
    <w:rsid w:val="00FA3F9A"/>
    <w:rPr>
      <w:i/>
      <w:iCs/>
      <w:color w:val="2F5496" w:themeColor="accent1" w:themeShade="BF"/>
    </w:rPr>
  </w:style>
  <w:style w:type="paragraph" w:styleId="IntenseQuote">
    <w:name w:val="Intense Quote"/>
    <w:basedOn w:val="Normal"/>
    <w:next w:val="Normal"/>
    <w:link w:val="IntenseQuoteChar"/>
    <w:uiPriority w:val="30"/>
    <w:qFormat/>
    <w:rsid w:val="00FA3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F9A"/>
    <w:rPr>
      <w:i/>
      <w:iCs/>
      <w:color w:val="2F5496" w:themeColor="accent1" w:themeShade="BF"/>
    </w:rPr>
  </w:style>
  <w:style w:type="character" w:styleId="IntenseReference">
    <w:name w:val="Intense Reference"/>
    <w:basedOn w:val="DefaultParagraphFont"/>
    <w:uiPriority w:val="32"/>
    <w:qFormat/>
    <w:rsid w:val="00FA3F9A"/>
    <w:rPr>
      <w:b/>
      <w:bCs/>
      <w:smallCaps/>
      <w:color w:val="2F5496" w:themeColor="accent1" w:themeShade="BF"/>
      <w:spacing w:val="5"/>
    </w:rPr>
  </w:style>
  <w:style w:type="character" w:styleId="Hyperlink">
    <w:name w:val="Hyperlink"/>
    <w:basedOn w:val="DefaultParagraphFont"/>
    <w:uiPriority w:val="99"/>
    <w:semiHidden/>
    <w:unhideWhenUsed/>
    <w:rsid w:val="00AA3D5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3509">
      <w:bodyDiv w:val="1"/>
      <w:marLeft w:val="0"/>
      <w:marRight w:val="0"/>
      <w:marTop w:val="0"/>
      <w:marBottom w:val="0"/>
      <w:divBdr>
        <w:top w:val="none" w:sz="0" w:space="0" w:color="auto"/>
        <w:left w:val="none" w:sz="0" w:space="0" w:color="auto"/>
        <w:bottom w:val="none" w:sz="0" w:space="0" w:color="auto"/>
        <w:right w:val="none" w:sz="0" w:space="0" w:color="auto"/>
      </w:divBdr>
    </w:div>
    <w:div w:id="11278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ws-hc.120water.com/pws-helpcenter/how-to-submit-an-all-non-lead-inven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Doussa, Katherine</dc:creator>
  <cp:keywords/>
  <dc:description/>
  <cp:lastModifiedBy>Doussa, Katherine</cp:lastModifiedBy>
  <cp:revision>3</cp:revision>
  <dcterms:created xsi:type="dcterms:W3CDTF">2024-08-14T12:58:00Z</dcterms:created>
  <dcterms:modified xsi:type="dcterms:W3CDTF">2024-08-14T14:46:00Z</dcterms:modified>
</cp:coreProperties>
</file>