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877" w:rsidRPr="00C724FC" w:rsidRDefault="00B11877" w:rsidP="00BA69DF">
      <w:pPr>
        <w:pStyle w:val="BodyText3"/>
        <w:tabs>
          <w:tab w:val="left" w:pos="630"/>
        </w:tabs>
        <w:ind w:left="720" w:hanging="720"/>
        <w:rPr>
          <w:rFonts w:ascii="Times New Roman" w:hAnsi="Times New Roman" w:cs="Times New Roman"/>
          <w:b/>
          <w:bCs/>
          <w:sz w:val="24"/>
          <w:szCs w:val="24"/>
        </w:rPr>
      </w:pPr>
      <w:r w:rsidRPr="00C724FC">
        <w:rPr>
          <w:rFonts w:ascii="Times New Roman" w:hAnsi="Times New Roman" w:cs="Times New Roman"/>
          <w:b/>
          <w:bCs/>
          <w:sz w:val="24"/>
          <w:szCs w:val="24"/>
        </w:rPr>
        <w:t>I.</w:t>
      </w:r>
      <w:r w:rsidRPr="00C724FC">
        <w:rPr>
          <w:rFonts w:ascii="Times New Roman" w:hAnsi="Times New Roman" w:cs="Times New Roman"/>
          <w:b/>
          <w:bCs/>
          <w:sz w:val="24"/>
          <w:szCs w:val="24"/>
        </w:rPr>
        <w:tab/>
      </w:r>
      <w:r w:rsidRPr="00C724FC">
        <w:rPr>
          <w:rFonts w:ascii="Times New Roman" w:hAnsi="Times New Roman" w:cs="Times New Roman"/>
          <w:b/>
          <w:bCs/>
          <w:sz w:val="24"/>
          <w:szCs w:val="24"/>
        </w:rPr>
        <w:tab/>
        <w:t>NOTICE OF AN APPLICATION FOR A NATIONAL POLLUTANT DISCHARGE ELIMINATION SYSTEM (NPDES) PERMIT TO DISCHARGE TREATED WASTEWATER INTO WATERS OF THE STATE OF GEORGIA</w:t>
      </w:r>
    </w:p>
    <w:p w:rsidR="00B11877" w:rsidRPr="00C724FC" w:rsidRDefault="00B11877" w:rsidP="00BA69DF">
      <w:pPr>
        <w:pStyle w:val="BodyText3"/>
        <w:ind w:left="720" w:right="720"/>
        <w:rPr>
          <w:rFonts w:ascii="Times New Roman" w:hAnsi="Times New Roman" w:cs="Times New Roman"/>
          <w:sz w:val="24"/>
          <w:szCs w:val="24"/>
        </w:rPr>
      </w:pPr>
    </w:p>
    <w:p w:rsidR="00B11877" w:rsidRPr="00C724FC" w:rsidRDefault="00B11877" w:rsidP="00BA69DF">
      <w:pPr>
        <w:pStyle w:val="BodyText3"/>
        <w:ind w:left="720"/>
        <w:rPr>
          <w:rFonts w:ascii="Times New Roman" w:hAnsi="Times New Roman" w:cs="Times New Roman"/>
          <w:sz w:val="24"/>
          <w:szCs w:val="24"/>
        </w:rPr>
      </w:pPr>
      <w:r w:rsidRPr="00C724FC">
        <w:rPr>
          <w:rFonts w:ascii="Times New Roman" w:hAnsi="Times New Roman" w:cs="Times New Roman"/>
          <w:sz w:val="24"/>
          <w:szCs w:val="24"/>
        </w:rPr>
        <w:t>NPDES permits are valid for a maximum of five years.  Prior to expiration of an existing permit, a new application must be submitted and evaluated.</w:t>
      </w:r>
    </w:p>
    <w:p w:rsidR="00B11877" w:rsidRPr="00C724FC" w:rsidRDefault="00B11877" w:rsidP="00BA69DF">
      <w:pPr>
        <w:pStyle w:val="BodyText3"/>
        <w:ind w:left="720"/>
        <w:rPr>
          <w:rFonts w:ascii="Times New Roman" w:hAnsi="Times New Roman" w:cs="Times New Roman"/>
          <w:sz w:val="24"/>
          <w:szCs w:val="24"/>
        </w:rPr>
      </w:pPr>
    </w:p>
    <w:p w:rsidR="00B11877" w:rsidRPr="00C724FC" w:rsidRDefault="00B11877" w:rsidP="00BA69DF">
      <w:pPr>
        <w:pStyle w:val="BodyText3"/>
        <w:ind w:left="720"/>
        <w:rPr>
          <w:rFonts w:ascii="Times New Roman" w:hAnsi="Times New Roman" w:cs="Times New Roman"/>
          <w:sz w:val="24"/>
          <w:szCs w:val="24"/>
        </w:rPr>
      </w:pPr>
      <w:r w:rsidRPr="00C724FC">
        <w:rPr>
          <w:rFonts w:ascii="Times New Roman" w:hAnsi="Times New Roman" w:cs="Times New Roman"/>
          <w:sz w:val="24"/>
          <w:szCs w:val="24"/>
        </w:rPr>
        <w:t xml:space="preserve">An antidegradation analysis is conducted, as applicable, for new or expanded point source discharges that are proposed.  The analysis evaluates whether allowing lower water quality is </w:t>
      </w:r>
    </w:p>
    <w:p w:rsidR="00B11877" w:rsidRPr="00C724FC" w:rsidRDefault="00B11877" w:rsidP="00BA69DF">
      <w:pPr>
        <w:pStyle w:val="BodyText3"/>
        <w:ind w:left="720"/>
        <w:rPr>
          <w:rFonts w:ascii="Times New Roman" w:hAnsi="Times New Roman" w:cs="Times New Roman"/>
          <w:sz w:val="24"/>
          <w:szCs w:val="24"/>
        </w:rPr>
      </w:pPr>
      <w:r w:rsidRPr="00C724FC">
        <w:rPr>
          <w:rFonts w:ascii="Times New Roman" w:hAnsi="Times New Roman" w:cs="Times New Roman"/>
          <w:sz w:val="24"/>
          <w:szCs w:val="24"/>
        </w:rPr>
        <w:t>necessary to accommodate important economic or social development in the area in which the waters are located.  In all cases, existing instream water uses and the level of water quality necessary to protect the existing use is maintained and protected.</w:t>
      </w:r>
    </w:p>
    <w:p w:rsidR="00B11877" w:rsidRPr="00E256F0" w:rsidRDefault="00B11877" w:rsidP="00BA69DF">
      <w:pPr>
        <w:pStyle w:val="BodyText3"/>
        <w:ind w:left="720"/>
        <w:rPr>
          <w:rFonts w:ascii="Times New Roman" w:hAnsi="Times New Roman" w:cs="Times New Roman"/>
          <w:sz w:val="16"/>
          <w:szCs w:val="16"/>
        </w:rPr>
      </w:pPr>
    </w:p>
    <w:p w:rsidR="00B11877" w:rsidRPr="00C724FC" w:rsidRDefault="00B11877" w:rsidP="00BA69DF">
      <w:pPr>
        <w:pStyle w:val="BodyText3"/>
        <w:ind w:left="720"/>
        <w:rPr>
          <w:rFonts w:ascii="Times New Roman" w:hAnsi="Times New Roman" w:cs="Times New Roman"/>
          <w:sz w:val="24"/>
          <w:szCs w:val="24"/>
        </w:rPr>
      </w:pPr>
      <w:r w:rsidRPr="00C724FC">
        <w:rPr>
          <w:rFonts w:ascii="Times New Roman" w:hAnsi="Times New Roman" w:cs="Times New Roman"/>
          <w:sz w:val="24"/>
          <w:szCs w:val="24"/>
        </w:rPr>
        <w:t xml:space="preserve">All municipalities must be in compliance with the Georgia Department of Community Affairs </w:t>
      </w:r>
    </w:p>
    <w:p w:rsidR="00B11877" w:rsidRPr="00C724FC" w:rsidRDefault="00B11877" w:rsidP="00BA69DF">
      <w:pPr>
        <w:pStyle w:val="BodyText3"/>
        <w:ind w:left="720"/>
        <w:rPr>
          <w:rFonts w:ascii="Times New Roman" w:hAnsi="Times New Roman" w:cs="Times New Roman"/>
          <w:sz w:val="24"/>
          <w:szCs w:val="24"/>
        </w:rPr>
      </w:pPr>
      <w:r w:rsidRPr="00C724FC">
        <w:rPr>
          <w:rFonts w:ascii="Times New Roman" w:hAnsi="Times New Roman" w:cs="Times New Roman"/>
          <w:sz w:val="24"/>
          <w:szCs w:val="24"/>
        </w:rPr>
        <w:t>(DCA) Service Delivery Strategy in order to receive a permit.</w:t>
      </w:r>
    </w:p>
    <w:p w:rsidR="00B11877" w:rsidRPr="00E256F0" w:rsidRDefault="00B11877" w:rsidP="00BA69DF">
      <w:pPr>
        <w:pStyle w:val="BodyText3"/>
        <w:ind w:left="720"/>
        <w:rPr>
          <w:rFonts w:ascii="Times New Roman" w:hAnsi="Times New Roman" w:cs="Times New Roman"/>
          <w:sz w:val="16"/>
          <w:szCs w:val="16"/>
        </w:rPr>
      </w:pPr>
    </w:p>
    <w:p w:rsidR="00B11877" w:rsidRPr="00C724FC" w:rsidRDefault="00B11877" w:rsidP="00BA69DF">
      <w:pPr>
        <w:pStyle w:val="BodyText3"/>
        <w:ind w:left="720"/>
        <w:rPr>
          <w:rFonts w:ascii="Times New Roman" w:hAnsi="Times New Roman" w:cs="Times New Roman"/>
          <w:sz w:val="24"/>
          <w:szCs w:val="24"/>
        </w:rPr>
      </w:pPr>
      <w:r w:rsidRPr="00C724FC">
        <w:rPr>
          <w:rFonts w:ascii="Times New Roman" w:hAnsi="Times New Roman" w:cs="Times New Roman"/>
          <w:sz w:val="24"/>
          <w:szCs w:val="24"/>
        </w:rPr>
        <w:t>Having reviewed such applications, the Environmental Protection Division (EPD) is considering the issuance of NPDES permits to the following applicants, subject to specific pollutant limitations and special conditions.</w:t>
      </w:r>
    </w:p>
    <w:p w:rsidR="007E3E42" w:rsidRPr="00C95E44" w:rsidRDefault="007E3E42" w:rsidP="00DD6799">
      <w:pPr>
        <w:pStyle w:val="BodyText"/>
        <w:rPr>
          <w:u w:val="single"/>
        </w:rPr>
      </w:pPr>
    </w:p>
    <w:p w:rsidR="00A66AA9" w:rsidRDefault="00C166EE" w:rsidP="00363805">
      <w:pPr>
        <w:pStyle w:val="BodyText"/>
        <w:ind w:firstLine="720"/>
        <w:jc w:val="center"/>
        <w:rPr>
          <w:u w:val="single"/>
        </w:rPr>
      </w:pPr>
      <w:r>
        <w:rPr>
          <w:u w:val="single"/>
        </w:rPr>
        <w:t>NPDES PERMIT REISSUANCE</w:t>
      </w:r>
    </w:p>
    <w:p w:rsidR="00A66AA9" w:rsidRDefault="00A66AA9" w:rsidP="00B063D3">
      <w:pPr>
        <w:ind w:left="720"/>
        <w:jc w:val="both"/>
      </w:pPr>
    </w:p>
    <w:p w:rsidR="00EA680A" w:rsidRPr="00EA680A" w:rsidRDefault="00EA680A" w:rsidP="00B063D3">
      <w:pPr>
        <w:ind w:left="720"/>
        <w:jc w:val="both"/>
        <w:rPr>
          <w:b/>
          <w:bCs/>
          <w:u w:val="single"/>
        </w:rPr>
      </w:pPr>
      <w:r>
        <w:rPr>
          <w:b/>
          <w:bCs/>
          <w:u w:val="single"/>
        </w:rPr>
        <w:t>Effingham County</w:t>
      </w:r>
    </w:p>
    <w:p w:rsidR="00EA680A" w:rsidRDefault="00EA680A" w:rsidP="00B063D3">
      <w:pPr>
        <w:ind w:left="720"/>
        <w:jc w:val="both"/>
      </w:pPr>
      <w:r>
        <w:t xml:space="preserve">City of Rincon, Post Office Box 232, Rincon, Georgia 31326, NPDES Permit No. GA0046442, for the Rincon Water Pollution Control Plant located at 500 Ackerman Road, Rincon, Georgia, 31326. Up to 1.0 MGD of treated wastewater is being discharged to a tributary of </w:t>
      </w:r>
      <w:proofErr w:type="spellStart"/>
      <w:r>
        <w:t>Sweigoffer</w:t>
      </w:r>
      <w:proofErr w:type="spellEnd"/>
      <w:r>
        <w:t xml:space="preserve"> Creek in the Savannah River Basin or distributed to reuse customers.</w:t>
      </w:r>
    </w:p>
    <w:p w:rsidR="00F355F4" w:rsidRDefault="00F355F4" w:rsidP="00F355F4">
      <w:pPr>
        <w:ind w:left="720"/>
        <w:jc w:val="both"/>
      </w:pPr>
    </w:p>
    <w:p w:rsidR="00F355F4" w:rsidRPr="00F355F4" w:rsidRDefault="00F355F4" w:rsidP="00F355F4">
      <w:pPr>
        <w:ind w:left="720"/>
        <w:jc w:val="both"/>
        <w:rPr>
          <w:b/>
          <w:bCs/>
          <w:u w:val="single"/>
        </w:rPr>
      </w:pPr>
      <w:r>
        <w:rPr>
          <w:b/>
          <w:bCs/>
          <w:u w:val="single"/>
        </w:rPr>
        <w:t xml:space="preserve">Johnson County </w:t>
      </w:r>
    </w:p>
    <w:p w:rsidR="00F355F4" w:rsidRDefault="00F355F4" w:rsidP="00F355F4">
      <w:pPr>
        <w:ind w:left="720"/>
        <w:jc w:val="both"/>
      </w:pPr>
      <w:r>
        <w:t xml:space="preserve">Johnson County LTC, LLC, 12 Smith Lane, Adrian, Georgia 31002, NPDES Permit No. GA0031551, for the Scott Health and Rehabilitation Water Pollution Control Plant located at 12 Smith Lane, Adrian, Georgia 31002. Up to 0.0067 MGD of treated wastewater is being discharged to an unnamed tributary of Pendleton Creek in the Altamaha River Basin. </w:t>
      </w:r>
    </w:p>
    <w:p w:rsidR="00BE1FEC" w:rsidRDefault="00BE1FEC" w:rsidP="00F355F4">
      <w:pPr>
        <w:ind w:left="720"/>
        <w:jc w:val="both"/>
      </w:pPr>
    </w:p>
    <w:p w:rsidR="00BE1FEC" w:rsidRPr="00BE1FEC" w:rsidRDefault="00BE1FEC" w:rsidP="00BE1FEC">
      <w:pPr>
        <w:ind w:left="720"/>
        <w:rPr>
          <w:b/>
          <w:u w:val="single"/>
        </w:rPr>
      </w:pPr>
      <w:r w:rsidRPr="00BE1FEC">
        <w:rPr>
          <w:b/>
          <w:u w:val="single"/>
        </w:rPr>
        <w:t>Lee County</w:t>
      </w:r>
    </w:p>
    <w:p w:rsidR="00BE1FEC" w:rsidRDefault="00BE1FEC" w:rsidP="00BE1FEC">
      <w:pPr>
        <w:ind w:left="720"/>
      </w:pPr>
      <w:r>
        <w:t xml:space="preserve">City of Smithville, PO Box 180, Smithville, GA 31787, NPDES Permit No. GA0047422, for the Smithville Water Pollution Control Plant located at </w:t>
      </w:r>
      <w:proofErr w:type="spellStart"/>
      <w:r>
        <w:t>Cemetary</w:t>
      </w:r>
      <w:proofErr w:type="spellEnd"/>
      <w:r>
        <w:t xml:space="preserve"> Street, Smithville, Georgia 31787. Up to 0.12 MGD of treated wastewater is being discharged to </w:t>
      </w:r>
      <w:proofErr w:type="spellStart"/>
      <w:r>
        <w:t>Muckaloochee</w:t>
      </w:r>
      <w:proofErr w:type="spellEnd"/>
      <w:r>
        <w:t xml:space="preserve"> Creek in the Flint River Basin.</w:t>
      </w:r>
    </w:p>
    <w:p w:rsidR="008F3CF7" w:rsidRDefault="008F3CF7" w:rsidP="00BE1FEC">
      <w:pPr>
        <w:pStyle w:val="BodyText"/>
        <w:rPr>
          <w:b w:val="0"/>
        </w:rPr>
      </w:pPr>
    </w:p>
    <w:p w:rsidR="008862C0" w:rsidRPr="008862C0" w:rsidRDefault="008862C0" w:rsidP="008862C0">
      <w:pPr>
        <w:ind w:left="720"/>
        <w:jc w:val="both"/>
        <w:rPr>
          <w:b/>
          <w:bCs/>
          <w:u w:val="single"/>
        </w:rPr>
      </w:pPr>
      <w:r>
        <w:rPr>
          <w:b/>
          <w:bCs/>
          <w:u w:val="single"/>
        </w:rPr>
        <w:t>Pike County</w:t>
      </w:r>
    </w:p>
    <w:p w:rsidR="008862C0" w:rsidRDefault="008862C0" w:rsidP="008862C0">
      <w:pPr>
        <w:ind w:left="720"/>
        <w:jc w:val="both"/>
      </w:pPr>
      <w:r>
        <w:t xml:space="preserve">Georgia Baptist Children’s Home &amp; Family Ministries, Inc., Post Office Box 440, </w:t>
      </w:r>
      <w:proofErr w:type="spellStart"/>
      <w:r>
        <w:t>Meansville</w:t>
      </w:r>
      <w:proofErr w:type="spellEnd"/>
      <w:r>
        <w:t xml:space="preserve">, GA 30256, NPDES Permit No. GA0022314, for the </w:t>
      </w:r>
      <w:proofErr w:type="spellStart"/>
      <w:r>
        <w:t>Meansville</w:t>
      </w:r>
      <w:proofErr w:type="spellEnd"/>
      <w:r>
        <w:t xml:space="preserve"> Campus Water Pollution Control Plant located at 2821 US Hwy 19, </w:t>
      </w:r>
      <w:proofErr w:type="spellStart"/>
      <w:r>
        <w:t>Meansville</w:t>
      </w:r>
      <w:proofErr w:type="spellEnd"/>
      <w:r>
        <w:t>, Georgia, 30256. Up to 0.006 MGD of treated wastewater is being discharged to an Unnamed Tributary to Three Mile Creek in the Flint River Basin.</w:t>
      </w:r>
    </w:p>
    <w:p w:rsidR="008862C0" w:rsidRDefault="008862C0" w:rsidP="008862C0"/>
    <w:p w:rsidR="008862C0" w:rsidRPr="008F3CF7" w:rsidRDefault="008862C0" w:rsidP="00BE1FEC">
      <w:pPr>
        <w:pStyle w:val="BodyText"/>
        <w:rPr>
          <w:b w:val="0"/>
        </w:rPr>
      </w:pPr>
    </w:p>
    <w:p w:rsidR="008F3CF7" w:rsidRDefault="008F3CF7" w:rsidP="00DD6799">
      <w:pPr>
        <w:pStyle w:val="BodyText"/>
        <w:ind w:left="720"/>
        <w:jc w:val="center"/>
        <w:rPr>
          <w:u w:val="single"/>
        </w:rPr>
      </w:pPr>
      <w:r>
        <w:rPr>
          <w:u w:val="single"/>
        </w:rPr>
        <w:lastRenderedPageBreak/>
        <w:t>NPDES PERMIT TERMINATION</w:t>
      </w:r>
    </w:p>
    <w:p w:rsidR="0052574A" w:rsidRDefault="0052574A" w:rsidP="00F355F4">
      <w:pPr>
        <w:pStyle w:val="BodyText"/>
        <w:rPr>
          <w:b w:val="0"/>
        </w:rPr>
      </w:pPr>
    </w:p>
    <w:p w:rsidR="00E86524" w:rsidRPr="00A15F97" w:rsidRDefault="00E86524" w:rsidP="00E86524">
      <w:pPr>
        <w:pStyle w:val="BodyText"/>
        <w:ind w:left="720"/>
        <w:rPr>
          <w:u w:val="single"/>
        </w:rPr>
      </w:pPr>
      <w:r w:rsidRPr="00A15F97">
        <w:rPr>
          <w:bCs w:val="0"/>
          <w:u w:val="single"/>
        </w:rPr>
        <w:t>Chatham County</w:t>
      </w:r>
    </w:p>
    <w:p w:rsidR="00E86524" w:rsidRDefault="00E86524" w:rsidP="00E86524">
      <w:pPr>
        <w:pStyle w:val="BodyText"/>
        <w:ind w:left="720"/>
        <w:rPr>
          <w:b w:val="0"/>
        </w:rPr>
      </w:pPr>
      <w:r w:rsidRPr="00A15F97">
        <w:rPr>
          <w:b w:val="0"/>
        </w:rPr>
        <w:t xml:space="preserve">Norfolk Southern Railway Company, 1200 Peachtree Street NE, Box 13, Atlanta, Georgia 30309, NPDES Permit No. GA0002381, for its Dillard Yard rail transportation operations facility located at 1 Charlie Gay Drive, Garden City, Georgia 31407 in Chatham County. Norfolk Southern Railway Company Dillard Yard wishes to terminate NPDES Permit No. GA0002381 and gain coverage under the General Industrial </w:t>
      </w:r>
      <w:proofErr w:type="spellStart"/>
      <w:r w:rsidRPr="00A15F97">
        <w:rPr>
          <w:b w:val="0"/>
        </w:rPr>
        <w:t>Stormwater</w:t>
      </w:r>
      <w:proofErr w:type="spellEnd"/>
      <w:r w:rsidRPr="00A15F97">
        <w:rPr>
          <w:b w:val="0"/>
        </w:rPr>
        <w:t xml:space="preserve"> permit. </w:t>
      </w:r>
    </w:p>
    <w:p w:rsidR="008862C0" w:rsidRPr="00E86524" w:rsidRDefault="008862C0" w:rsidP="00E86524">
      <w:pPr>
        <w:pStyle w:val="BodyText"/>
        <w:ind w:left="720"/>
        <w:rPr>
          <w:b w:val="0"/>
          <w:bCs w:val="0"/>
        </w:rPr>
      </w:pPr>
    </w:p>
    <w:p w:rsidR="001A22A1" w:rsidRPr="001A22A1" w:rsidRDefault="001A22A1" w:rsidP="001A22A1">
      <w:pPr>
        <w:pStyle w:val="BodyText"/>
        <w:ind w:left="720"/>
        <w:rPr>
          <w:u w:val="single"/>
        </w:rPr>
      </w:pPr>
      <w:r w:rsidRPr="001A22A1">
        <w:rPr>
          <w:bCs w:val="0"/>
          <w:u w:val="single"/>
        </w:rPr>
        <w:t>Jasper County</w:t>
      </w:r>
    </w:p>
    <w:p w:rsidR="003E48B9" w:rsidRDefault="001A22A1" w:rsidP="00BE1FEC">
      <w:pPr>
        <w:ind w:left="720"/>
        <w:jc w:val="both"/>
        <w:rPr>
          <w:bCs/>
        </w:rPr>
      </w:pPr>
      <w:r w:rsidRPr="001A22A1">
        <w:rPr>
          <w:bCs/>
        </w:rPr>
        <w:t xml:space="preserve">Georgia Pacific Wood Products LLC Monticello MDF Facility, 791 Georgia Pacific Road, Monticello, Georgia 31064, NPDES Permit No. GA0050221, for its medium density fiberboard (MDF) manufacturing facility located at 791 Georgia Pacific Road, Monticello, Georgia 31064 in Jasper County. Georgia Pacific Wood Products LLC Monticello MDF Facility has ceased operations and wastewater discharges of boiler blowdown. </w:t>
      </w:r>
    </w:p>
    <w:p w:rsidR="00A15F97" w:rsidRPr="00BE1FEC" w:rsidRDefault="00A15F97" w:rsidP="00A15F97">
      <w:pPr>
        <w:jc w:val="both"/>
        <w:rPr>
          <w:rFonts w:cs="Times New Roman"/>
          <w:bCs/>
        </w:rPr>
      </w:pPr>
    </w:p>
    <w:p w:rsidR="00DF05A8" w:rsidRPr="00C724FC" w:rsidRDefault="00DF05A8" w:rsidP="00BA69DF">
      <w:pPr>
        <w:pStyle w:val="BodyText3"/>
        <w:ind w:left="720" w:hanging="720"/>
        <w:rPr>
          <w:rFonts w:ascii="Times New Roman" w:hAnsi="Times New Roman" w:cs="Times New Roman"/>
          <w:b/>
          <w:bCs/>
          <w:sz w:val="24"/>
          <w:szCs w:val="24"/>
          <w:u w:val="single"/>
        </w:rPr>
      </w:pPr>
      <w:r w:rsidRPr="00C724FC">
        <w:rPr>
          <w:rFonts w:ascii="Times New Roman" w:hAnsi="Times New Roman" w:cs="Times New Roman"/>
          <w:b/>
          <w:bCs/>
          <w:sz w:val="24"/>
          <w:szCs w:val="24"/>
        </w:rPr>
        <w:t xml:space="preserve">II. </w:t>
      </w:r>
      <w:r w:rsidRPr="00C724FC">
        <w:rPr>
          <w:rFonts w:ascii="Times New Roman" w:hAnsi="Times New Roman" w:cs="Times New Roman"/>
          <w:b/>
          <w:bCs/>
          <w:sz w:val="24"/>
          <w:szCs w:val="24"/>
        </w:rPr>
        <w:tab/>
      </w:r>
      <w:r w:rsidRPr="00541111">
        <w:rPr>
          <w:rFonts w:ascii="Times New Roman" w:hAnsi="Times New Roman" w:cs="Times New Roman"/>
          <w:b/>
          <w:bCs/>
          <w:sz w:val="24"/>
          <w:szCs w:val="24"/>
        </w:rPr>
        <w:t xml:space="preserve">NOTICE OF AN APPLICATION FOR AN </w:t>
      </w:r>
      <w:r w:rsidRPr="00F13427">
        <w:rPr>
          <w:rFonts w:ascii="Times New Roman" w:hAnsi="Times New Roman" w:cs="Times New Roman"/>
          <w:b/>
          <w:bCs/>
          <w:sz w:val="24"/>
          <w:szCs w:val="24"/>
        </w:rPr>
        <w:t>INDUSTRIAL PRETREATMENT PERMITS TO DISCHARGE WASTEWATER TO A PUBLICLY OWNED TREATMENT WORKS</w:t>
      </w:r>
      <w:r w:rsidRPr="00C724FC">
        <w:rPr>
          <w:rFonts w:ascii="Times New Roman" w:hAnsi="Times New Roman" w:cs="Times New Roman"/>
          <w:b/>
          <w:bCs/>
          <w:sz w:val="24"/>
          <w:szCs w:val="24"/>
          <w:u w:val="single"/>
        </w:rPr>
        <w:t>.</w:t>
      </w:r>
    </w:p>
    <w:p w:rsidR="00DF05A8" w:rsidRPr="00C724FC" w:rsidRDefault="00DF05A8" w:rsidP="00BA69DF">
      <w:pPr>
        <w:ind w:left="720" w:firstLine="720"/>
        <w:jc w:val="both"/>
        <w:rPr>
          <w:rFonts w:cs="Times New Roman"/>
          <w:b/>
          <w:bCs/>
          <w:u w:val="single"/>
        </w:rPr>
      </w:pPr>
    </w:p>
    <w:p w:rsidR="00DF05A8" w:rsidRPr="00C724FC" w:rsidRDefault="00DF05A8" w:rsidP="00BA69DF">
      <w:pPr>
        <w:ind w:left="720"/>
        <w:jc w:val="both"/>
        <w:rPr>
          <w:rFonts w:cs="Times New Roman"/>
          <w:b/>
          <w:bCs/>
          <w:u w:val="single"/>
        </w:rPr>
      </w:pPr>
      <w:r w:rsidRPr="00C724FC">
        <w:rPr>
          <w:rFonts w:cs="Times New Roman"/>
        </w:rPr>
        <w:t>Industrial Pretreatment permits are valid for a maximum of five years.  Prior to expiration of an existing permit, a new application must be submitted and evaluated.</w:t>
      </w:r>
    </w:p>
    <w:p w:rsidR="00FD29E3" w:rsidRPr="00FD29E3" w:rsidRDefault="00FD29E3" w:rsidP="00F355F4">
      <w:pPr>
        <w:pStyle w:val="BodyTextIndent"/>
        <w:spacing w:after="0"/>
        <w:ind w:left="0"/>
        <w:rPr>
          <w:rFonts w:cs="Times New Roman"/>
          <w:bCs/>
        </w:rPr>
      </w:pPr>
    </w:p>
    <w:p w:rsidR="00FD29E3" w:rsidRDefault="00FD29E3" w:rsidP="00FD29E3">
      <w:pPr>
        <w:pStyle w:val="BodyTextIndent"/>
        <w:spacing w:after="0"/>
        <w:ind w:left="720"/>
        <w:jc w:val="center"/>
        <w:rPr>
          <w:rFonts w:cs="Times New Roman"/>
          <w:b/>
          <w:bCs/>
          <w:u w:val="single"/>
        </w:rPr>
      </w:pPr>
      <w:r w:rsidRPr="00037355">
        <w:rPr>
          <w:rFonts w:cs="Times New Roman"/>
          <w:b/>
          <w:bCs/>
          <w:u w:val="single"/>
        </w:rPr>
        <w:t xml:space="preserve">INDUSTRIAL PRETREATMENT PERMIT </w:t>
      </w:r>
      <w:r>
        <w:rPr>
          <w:rFonts w:cs="Times New Roman"/>
          <w:b/>
          <w:bCs/>
          <w:u w:val="single"/>
        </w:rPr>
        <w:t>TERMINATION</w:t>
      </w:r>
    </w:p>
    <w:p w:rsidR="00FD29E3" w:rsidRPr="00FD29E3" w:rsidRDefault="00FD29E3" w:rsidP="00FD29E3">
      <w:pPr>
        <w:jc w:val="both"/>
        <w:rPr>
          <w:rFonts w:cs="Times New Roman"/>
          <w:bCs/>
        </w:rPr>
      </w:pPr>
    </w:p>
    <w:p w:rsidR="00FD29E3" w:rsidRPr="00FD29E3" w:rsidRDefault="00FD29E3" w:rsidP="00FD29E3">
      <w:pPr>
        <w:ind w:left="720"/>
        <w:jc w:val="both"/>
        <w:rPr>
          <w:b/>
          <w:bCs/>
          <w:u w:val="single"/>
        </w:rPr>
      </w:pPr>
      <w:r>
        <w:rPr>
          <w:b/>
          <w:bCs/>
          <w:u w:val="single"/>
        </w:rPr>
        <w:t>Dade County</w:t>
      </w:r>
    </w:p>
    <w:p w:rsidR="00FD29E3" w:rsidRPr="00FD29E3" w:rsidRDefault="00FD29E3" w:rsidP="00FD29E3">
      <w:pPr>
        <w:ind w:left="720"/>
        <w:jc w:val="both"/>
        <w:rPr>
          <w:bCs/>
        </w:rPr>
      </w:pPr>
      <w:proofErr w:type="spellStart"/>
      <w:r w:rsidRPr="00FD29E3">
        <w:rPr>
          <w:bCs/>
        </w:rPr>
        <w:t>MedSource</w:t>
      </w:r>
      <w:proofErr w:type="spellEnd"/>
      <w:r w:rsidRPr="00FD29E3">
        <w:rPr>
          <w:bCs/>
        </w:rPr>
        <w:t xml:space="preserve"> Trenton, LLC, 395 S Industrial Blvd. Trenton, Georgia 30752, Pretreatment Permit No. GAP050306 for its facility located at 13024 North Main Street, Trenton, Dade County, Georgia 30752. </w:t>
      </w:r>
      <w:proofErr w:type="spellStart"/>
      <w:r w:rsidRPr="00FD29E3">
        <w:rPr>
          <w:bCs/>
        </w:rPr>
        <w:t>MedSource</w:t>
      </w:r>
      <w:proofErr w:type="spellEnd"/>
      <w:r w:rsidRPr="00FD29E3">
        <w:rPr>
          <w:bCs/>
        </w:rPr>
        <w:t xml:space="preserve"> Trenton, LLC has been determined to not be a Significant Industrial User (SIU) and thus the facility does not require a pretreatment permit. </w:t>
      </w:r>
    </w:p>
    <w:p w:rsidR="00FD29E3" w:rsidRPr="003E48B9" w:rsidRDefault="00FD29E3" w:rsidP="00FD29E3">
      <w:pPr>
        <w:pStyle w:val="BodyTextIndent"/>
        <w:spacing w:after="0"/>
        <w:ind w:left="0"/>
        <w:rPr>
          <w:rFonts w:cs="Times New Roman"/>
          <w:bCs/>
        </w:rPr>
      </w:pPr>
    </w:p>
    <w:p w:rsidR="00DF05A8" w:rsidRPr="00C724FC" w:rsidRDefault="00DF05A8" w:rsidP="00BA69DF">
      <w:pPr>
        <w:ind w:left="720" w:hanging="720"/>
        <w:jc w:val="both"/>
        <w:rPr>
          <w:rFonts w:cs="Times New Roman"/>
          <w:b/>
        </w:rPr>
      </w:pPr>
      <w:r w:rsidRPr="00C724FC">
        <w:rPr>
          <w:rFonts w:cs="Times New Roman"/>
          <w:b/>
        </w:rPr>
        <w:t>III.</w:t>
      </w:r>
      <w:r w:rsidRPr="00C724FC">
        <w:rPr>
          <w:rFonts w:cs="Times New Roman"/>
          <w:b/>
        </w:rPr>
        <w:tab/>
        <w:t>NOTICE OF AN APPLICATION FOR A LAND APPLICATION SYSTEM PERMIT FOR THE DISPOSAL OF WASTEWATER APPLIED TO THE SURFACE OR BENEATH THE SURFACE OF LAND.</w:t>
      </w:r>
    </w:p>
    <w:p w:rsidR="00DF05A8" w:rsidRPr="00C724FC" w:rsidRDefault="00DF05A8" w:rsidP="00BA69DF">
      <w:pPr>
        <w:pStyle w:val="BodyText"/>
        <w:ind w:left="720" w:firstLine="720"/>
        <w:jc w:val="both"/>
        <w:rPr>
          <w:b w:val="0"/>
        </w:rPr>
      </w:pPr>
    </w:p>
    <w:p w:rsidR="00DF05A8" w:rsidRPr="00C724FC" w:rsidRDefault="00DF05A8" w:rsidP="00BA69DF">
      <w:pPr>
        <w:pStyle w:val="BodyText"/>
        <w:ind w:left="720"/>
        <w:jc w:val="both"/>
        <w:rPr>
          <w:b w:val="0"/>
        </w:rPr>
      </w:pPr>
      <w:r w:rsidRPr="00C724FC">
        <w:rPr>
          <w:b w:val="0"/>
        </w:rPr>
        <w:t>Land Application System (LAS) permits are valid for a maximum of five years.  Prior to expiration of an existing permit, a new application must be submitted and evaluated.</w:t>
      </w:r>
    </w:p>
    <w:p w:rsidR="00DF05A8" w:rsidRPr="00C724FC" w:rsidRDefault="00DF05A8" w:rsidP="00BA69DF">
      <w:pPr>
        <w:pStyle w:val="BodyText"/>
        <w:ind w:left="720"/>
        <w:jc w:val="both"/>
        <w:rPr>
          <w:b w:val="0"/>
        </w:rPr>
      </w:pPr>
    </w:p>
    <w:p w:rsidR="00DF05A8" w:rsidRPr="00C724FC" w:rsidRDefault="00DF05A8" w:rsidP="00BA69DF">
      <w:pPr>
        <w:pStyle w:val="BodyText"/>
        <w:ind w:left="720"/>
        <w:jc w:val="both"/>
        <w:rPr>
          <w:b w:val="0"/>
        </w:rPr>
      </w:pPr>
      <w:r w:rsidRPr="00C724FC">
        <w:rPr>
          <w:b w:val="0"/>
        </w:rPr>
        <w:t>All municipalities must be in compliance with the Georgia Department of Community Affairs (DCA) Service Delivery Strategy in order to receive a permit.</w:t>
      </w:r>
    </w:p>
    <w:p w:rsidR="00E06605" w:rsidRPr="00E06605" w:rsidRDefault="00E06605" w:rsidP="00BA69DF">
      <w:pPr>
        <w:overflowPunct w:val="0"/>
        <w:autoSpaceDE w:val="0"/>
        <w:autoSpaceDN w:val="0"/>
        <w:adjustRightInd w:val="0"/>
        <w:ind w:left="720"/>
        <w:jc w:val="both"/>
        <w:rPr>
          <w:rFonts w:cs="Times New Roman"/>
        </w:rPr>
      </w:pPr>
    </w:p>
    <w:p w:rsidR="004F6C5E" w:rsidRDefault="004F6C5E" w:rsidP="00DD6799">
      <w:pPr>
        <w:overflowPunct w:val="0"/>
        <w:autoSpaceDE w:val="0"/>
        <w:autoSpaceDN w:val="0"/>
        <w:adjustRightInd w:val="0"/>
        <w:ind w:left="720"/>
        <w:jc w:val="center"/>
        <w:rPr>
          <w:rFonts w:cs="Times New Roman"/>
          <w:b/>
          <w:u w:val="single"/>
        </w:rPr>
      </w:pPr>
      <w:r w:rsidRPr="00E13518">
        <w:rPr>
          <w:rFonts w:cs="Times New Roman"/>
          <w:b/>
          <w:u w:val="single"/>
        </w:rPr>
        <w:t>LAS PERMIT REISSUANCE</w:t>
      </w:r>
    </w:p>
    <w:p w:rsidR="00E06605" w:rsidRDefault="00E06605" w:rsidP="00363805">
      <w:pPr>
        <w:ind w:left="720"/>
      </w:pPr>
    </w:p>
    <w:p w:rsidR="00363805" w:rsidRPr="00363805" w:rsidRDefault="00363805" w:rsidP="00F355F4">
      <w:pPr>
        <w:ind w:left="720"/>
        <w:jc w:val="both"/>
        <w:rPr>
          <w:b/>
          <w:bCs/>
          <w:u w:val="single"/>
        </w:rPr>
      </w:pPr>
      <w:r>
        <w:rPr>
          <w:b/>
          <w:bCs/>
          <w:u w:val="single"/>
        </w:rPr>
        <w:t>Chattooga County</w:t>
      </w:r>
    </w:p>
    <w:p w:rsidR="00A15F97" w:rsidRPr="008862C0" w:rsidRDefault="00363805" w:rsidP="008862C0">
      <w:pPr>
        <w:ind w:left="720"/>
        <w:jc w:val="both"/>
      </w:pPr>
      <w:r>
        <w:t xml:space="preserve">City of </w:t>
      </w:r>
      <w:proofErr w:type="spellStart"/>
      <w:r>
        <w:t>Lyerly</w:t>
      </w:r>
      <w:proofErr w:type="spellEnd"/>
      <w:r>
        <w:t xml:space="preserve">, Post Office Box 203, </w:t>
      </w:r>
      <w:proofErr w:type="spellStart"/>
      <w:r>
        <w:t>Lyerly</w:t>
      </w:r>
      <w:proofErr w:type="spellEnd"/>
      <w:r>
        <w:t xml:space="preserve">, GA 30730, LAS Permit No. GAJ020277, for the </w:t>
      </w:r>
      <w:proofErr w:type="spellStart"/>
      <w:r>
        <w:t>Lyerly</w:t>
      </w:r>
      <w:proofErr w:type="spellEnd"/>
      <w:r>
        <w:t xml:space="preserve"> Water Pollution Control Plant located at 280 Ball Field Road, </w:t>
      </w:r>
      <w:proofErr w:type="spellStart"/>
      <w:r>
        <w:t>Lyerly</w:t>
      </w:r>
      <w:proofErr w:type="spellEnd"/>
      <w:r>
        <w:t>, Georgia 30730. Up to 0.05 MGD of treated wastewater is being land applied on a dedicated site in Chattooga County in the Coosa River Basin.</w:t>
      </w:r>
    </w:p>
    <w:p w:rsidR="004465E0" w:rsidRPr="00C724FC" w:rsidRDefault="004465E0" w:rsidP="004465E0">
      <w:pPr>
        <w:pStyle w:val="BodyText3"/>
        <w:ind w:left="720" w:hanging="720"/>
        <w:rPr>
          <w:rFonts w:ascii="Times New Roman" w:hAnsi="Times New Roman" w:cs="Times New Roman"/>
          <w:b/>
          <w:bCs/>
          <w:sz w:val="24"/>
          <w:szCs w:val="24"/>
        </w:rPr>
      </w:pPr>
      <w:r w:rsidRPr="00C724FC">
        <w:rPr>
          <w:rFonts w:ascii="Times New Roman" w:hAnsi="Times New Roman" w:cs="Times New Roman"/>
          <w:b/>
          <w:bCs/>
          <w:sz w:val="24"/>
          <w:szCs w:val="24"/>
        </w:rPr>
        <w:lastRenderedPageBreak/>
        <w:t xml:space="preserve">IV. </w:t>
      </w:r>
      <w:r w:rsidRPr="00C724FC">
        <w:rPr>
          <w:rFonts w:ascii="Times New Roman" w:hAnsi="Times New Roman" w:cs="Times New Roman"/>
          <w:b/>
          <w:bCs/>
          <w:sz w:val="24"/>
          <w:szCs w:val="24"/>
        </w:rPr>
        <w:tab/>
        <w:t>NOTICE OF AN INDUSTRIAL PRETREATMENT PROGRAM</w:t>
      </w:r>
    </w:p>
    <w:p w:rsidR="004465E0" w:rsidRPr="00C724FC" w:rsidRDefault="004465E0" w:rsidP="004465E0">
      <w:pPr>
        <w:jc w:val="both"/>
        <w:rPr>
          <w:rFonts w:cs="Times New Roman"/>
          <w:b/>
        </w:rPr>
      </w:pPr>
    </w:p>
    <w:p w:rsidR="004465E0" w:rsidRDefault="004465E0" w:rsidP="004465E0">
      <w:pPr>
        <w:pStyle w:val="BodyTextIndent"/>
        <w:spacing w:after="0"/>
        <w:ind w:left="720" w:right="720"/>
        <w:jc w:val="center"/>
        <w:rPr>
          <w:rFonts w:cs="Times New Roman"/>
          <w:b/>
        </w:rPr>
      </w:pPr>
      <w:r w:rsidRPr="00037355">
        <w:rPr>
          <w:rFonts w:cs="Times New Roman"/>
          <w:b/>
        </w:rPr>
        <w:t>INDUSTRIAL PRE</w:t>
      </w:r>
      <w:r>
        <w:rPr>
          <w:rFonts w:cs="Times New Roman"/>
          <w:b/>
        </w:rPr>
        <w:t>TREATMENT PROGRAM – MODIFICATION</w:t>
      </w:r>
    </w:p>
    <w:p w:rsidR="004465E0" w:rsidRPr="0017296B" w:rsidRDefault="004465E0" w:rsidP="004465E0">
      <w:pPr>
        <w:ind w:left="720"/>
        <w:jc w:val="both"/>
        <w:rPr>
          <w:bCs/>
        </w:rPr>
      </w:pPr>
    </w:p>
    <w:p w:rsidR="0017296B" w:rsidRDefault="0017296B" w:rsidP="0017296B">
      <w:pPr>
        <w:ind w:left="720"/>
        <w:jc w:val="both"/>
        <w:rPr>
          <w:b/>
          <w:bCs/>
          <w:u w:val="single"/>
        </w:rPr>
      </w:pPr>
      <w:r>
        <w:rPr>
          <w:b/>
          <w:bCs/>
          <w:u w:val="single"/>
        </w:rPr>
        <w:t>Coweta County</w:t>
      </w:r>
    </w:p>
    <w:p w:rsidR="0017296B" w:rsidRDefault="0017296B" w:rsidP="0017296B">
      <w:pPr>
        <w:ind w:left="720"/>
        <w:jc w:val="both"/>
      </w:pPr>
      <w:r>
        <w:t xml:space="preserve">In accordance with Chapter 391-3-6-.09, Rules and Regulations for Water Quality Control, notice is hereby given of approval by the Georgia Environmental Protection Division of changes to a local pretreatment program for Coweta County Water &amp; Sewerage Authority covering the </w:t>
      </w:r>
      <w:proofErr w:type="spellStart"/>
      <w:r>
        <w:t>Arnco</w:t>
      </w:r>
      <w:proofErr w:type="spellEnd"/>
      <w:r>
        <w:t xml:space="preserve"> Water Pollution Control Plant (GA0000311).  The pretreatment program provides for the administration and enforcement of pretreatment standards for industrial users of the publicly owned treatment works.</w:t>
      </w:r>
    </w:p>
    <w:p w:rsidR="0017296B" w:rsidRPr="0017296B" w:rsidRDefault="0017296B" w:rsidP="00FD29E3">
      <w:pPr>
        <w:ind w:left="720"/>
        <w:jc w:val="both"/>
      </w:pPr>
      <w:bookmarkStart w:id="0" w:name="_GoBack"/>
      <w:bookmarkEnd w:id="0"/>
    </w:p>
    <w:p w:rsidR="005F64AD" w:rsidRPr="005F64AD" w:rsidRDefault="005F64AD" w:rsidP="00FD29E3">
      <w:pPr>
        <w:ind w:left="720"/>
        <w:jc w:val="both"/>
        <w:rPr>
          <w:b/>
          <w:u w:val="single"/>
        </w:rPr>
      </w:pPr>
      <w:r w:rsidRPr="005F64AD">
        <w:rPr>
          <w:b/>
          <w:u w:val="single"/>
        </w:rPr>
        <w:t>Gwinnett County</w:t>
      </w:r>
    </w:p>
    <w:p w:rsidR="003E48B9" w:rsidRDefault="005F64AD" w:rsidP="001B6379">
      <w:pPr>
        <w:ind w:left="720"/>
        <w:jc w:val="both"/>
      </w:pPr>
      <w:r>
        <w:t>In accordance with Chapter 391-3-6-.09, Rules and Regulations for Water Quality Control, notice is hereby given of approval by the Georgia Environmental Protection Division of changes to a local pretreatment program for Gwinnett County covering the F. Wayne Hill WRC (GA0038130), the Yellow River WRF (GA0047911), and the Crooked Creek WRF (GA0026433). The pretreatment program provides for the administration and enforcement of pretreatment standards for industrial users of the publicly owned treatment works.</w:t>
      </w:r>
    </w:p>
    <w:p w:rsidR="001B6379" w:rsidRPr="001B6379" w:rsidRDefault="001B6379" w:rsidP="001B6379">
      <w:pPr>
        <w:ind w:left="720"/>
        <w:jc w:val="both"/>
      </w:pPr>
    </w:p>
    <w:p w:rsidR="00B063D3" w:rsidRPr="00B063D3" w:rsidRDefault="00B063D3" w:rsidP="00B063D3">
      <w:pPr>
        <w:pStyle w:val="BodyTextIndent"/>
        <w:spacing w:after="0"/>
        <w:ind w:left="720"/>
        <w:jc w:val="both"/>
        <w:rPr>
          <w:b/>
          <w:bCs/>
          <w:u w:val="single"/>
        </w:rPr>
      </w:pPr>
      <w:r>
        <w:rPr>
          <w:b/>
          <w:bCs/>
          <w:u w:val="single"/>
        </w:rPr>
        <w:t>Walker County</w:t>
      </w:r>
    </w:p>
    <w:p w:rsidR="00B063D3" w:rsidRDefault="00B063D3" w:rsidP="00B063D3">
      <w:pPr>
        <w:pStyle w:val="BodyTextIndent"/>
        <w:spacing w:after="0"/>
        <w:ind w:left="720"/>
        <w:jc w:val="both"/>
      </w:pPr>
      <w:r>
        <w:t xml:space="preserve">Walker County Water and Sewerage Authority, 444 Kingston St. Chickamauga, Georgia 30725, for substantial modifications to their industrial pretreatment program that covers Walker County Water and Sewerage Authority Wastewater Treatment Plant (NPDES Permit No. GA0020478). The modification will serve to revise the Authority’s local limits. </w:t>
      </w:r>
    </w:p>
    <w:p w:rsidR="00DF05A8" w:rsidRDefault="00DF05A8" w:rsidP="005F64AD">
      <w:pPr>
        <w:overflowPunct w:val="0"/>
        <w:autoSpaceDE w:val="0"/>
        <w:autoSpaceDN w:val="0"/>
        <w:adjustRightInd w:val="0"/>
        <w:ind w:left="720"/>
        <w:jc w:val="both"/>
        <w:rPr>
          <w:rFonts w:cs="Times New Roman"/>
        </w:rPr>
      </w:pPr>
    </w:p>
    <w:p w:rsidR="008A026E" w:rsidRDefault="008A026E" w:rsidP="005F64AD">
      <w:pPr>
        <w:rPr>
          <w:rFonts w:cs="Times New Roman"/>
        </w:rPr>
      </w:pPr>
      <w:r>
        <w:rPr>
          <w:rFonts w:cs="Times New Roman"/>
        </w:rPr>
        <w:br w:type="page"/>
      </w:r>
    </w:p>
    <w:p w:rsidR="00B11877" w:rsidRPr="00C724FC" w:rsidRDefault="00B11877" w:rsidP="00DD6799">
      <w:pPr>
        <w:overflowPunct w:val="0"/>
        <w:autoSpaceDE w:val="0"/>
        <w:autoSpaceDN w:val="0"/>
        <w:adjustRightInd w:val="0"/>
        <w:ind w:left="720"/>
        <w:jc w:val="both"/>
        <w:rPr>
          <w:rFonts w:cs="Times New Roman"/>
        </w:rPr>
      </w:pPr>
      <w:r w:rsidRPr="00C724FC">
        <w:rPr>
          <w:rFonts w:cs="Times New Roman"/>
        </w:rPr>
        <w:lastRenderedPageBreak/>
        <w:t xml:space="preserve">Persons wishing to comment upon or object to the proposed determinations are invited to submit same in writing to the EPD address below or via e-mail at </w:t>
      </w:r>
      <w:r w:rsidRPr="00C724FC">
        <w:rPr>
          <w:rFonts w:cs="Times New Roman"/>
          <w:b/>
          <w:u w:val="single"/>
        </w:rPr>
        <w:t>EPDcomments @dnr.ga.gov</w:t>
      </w:r>
      <w:r w:rsidR="0091278E">
        <w:rPr>
          <w:rFonts w:cs="Times New Roman"/>
          <w:b/>
          <w:u w:val="single"/>
        </w:rPr>
        <w:t>,</w:t>
      </w:r>
      <w:r w:rsidR="0091278E">
        <w:rPr>
          <w:rFonts w:cs="Times New Roman"/>
        </w:rPr>
        <w:t xml:space="preserve"> </w:t>
      </w:r>
      <w:r w:rsidRPr="00C724FC">
        <w:rPr>
          <w:rFonts w:cs="Times New Roman"/>
        </w:rPr>
        <w:t xml:space="preserve">no later </w:t>
      </w:r>
    </w:p>
    <w:p w:rsidR="00B11877" w:rsidRPr="00C724FC" w:rsidRDefault="00025EC7" w:rsidP="00DD6799">
      <w:pPr>
        <w:overflowPunct w:val="0"/>
        <w:autoSpaceDE w:val="0"/>
        <w:autoSpaceDN w:val="0"/>
        <w:adjustRightInd w:val="0"/>
        <w:ind w:left="720"/>
        <w:jc w:val="both"/>
        <w:rPr>
          <w:rFonts w:cs="Times New Roman"/>
        </w:rPr>
      </w:pPr>
      <w:r>
        <w:rPr>
          <w:rFonts w:cs="Times New Roman"/>
        </w:rPr>
        <w:t xml:space="preserve">than </w:t>
      </w:r>
      <w:r w:rsidR="00C47759">
        <w:rPr>
          <w:rFonts w:cs="Times New Roman"/>
          <w:b/>
        </w:rPr>
        <w:t>April 1</w:t>
      </w:r>
      <w:r w:rsidR="00363805">
        <w:rPr>
          <w:rFonts w:cs="Times New Roman"/>
          <w:b/>
        </w:rPr>
        <w:t>4</w:t>
      </w:r>
      <w:r w:rsidRPr="000F5011">
        <w:rPr>
          <w:rFonts w:cs="Times New Roman"/>
          <w:b/>
        </w:rPr>
        <w:t>, 201</w:t>
      </w:r>
      <w:r w:rsidR="000F5011" w:rsidRPr="000F5011">
        <w:rPr>
          <w:rFonts w:cs="Times New Roman"/>
          <w:b/>
        </w:rPr>
        <w:t>9</w:t>
      </w:r>
      <w:r w:rsidR="00B11877" w:rsidRPr="00C724FC">
        <w:rPr>
          <w:rFonts w:cs="Times New Roman"/>
        </w:rPr>
        <w:t xml:space="preserve">. Please use the words </w:t>
      </w:r>
      <w:r w:rsidR="00B11877" w:rsidRPr="00C724FC">
        <w:rPr>
          <w:rFonts w:cs="Times New Roman"/>
          <w:b/>
        </w:rPr>
        <w:t xml:space="preserve">“Public Notice No. </w:t>
      </w:r>
      <w:r w:rsidRPr="000F5011">
        <w:rPr>
          <w:rFonts w:cs="Times New Roman"/>
          <w:b/>
        </w:rPr>
        <w:t>201</w:t>
      </w:r>
      <w:r w:rsidR="000F5011" w:rsidRPr="000F5011">
        <w:rPr>
          <w:rFonts w:cs="Times New Roman"/>
          <w:b/>
        </w:rPr>
        <w:t>9</w:t>
      </w:r>
      <w:r w:rsidRPr="000F5011">
        <w:rPr>
          <w:rFonts w:cs="Times New Roman"/>
          <w:b/>
        </w:rPr>
        <w:t>-0</w:t>
      </w:r>
      <w:r w:rsidR="00363805">
        <w:rPr>
          <w:rFonts w:cs="Times New Roman"/>
          <w:b/>
        </w:rPr>
        <w:t>5</w:t>
      </w:r>
      <w:r w:rsidR="00B11877" w:rsidRPr="000F5011">
        <w:rPr>
          <w:rFonts w:cs="Times New Roman"/>
          <w:b/>
        </w:rPr>
        <w:t>ML</w:t>
      </w:r>
      <w:r w:rsidR="00B11877" w:rsidRPr="00C724FC">
        <w:rPr>
          <w:rFonts w:cs="Times New Roman"/>
          <w:b/>
        </w:rPr>
        <w:t>”</w:t>
      </w:r>
      <w:r w:rsidR="00B11877" w:rsidRPr="00C724FC">
        <w:rPr>
          <w:rFonts w:cs="Times New Roman"/>
        </w:rPr>
        <w:t xml:space="preserve">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-subject to modification are open to public comment. In the case of the Industrial Pretreatment Program Approvals and Modifications comments are to be submitted to EPD no later than </w:t>
      </w:r>
      <w:r w:rsidR="00363805">
        <w:rPr>
          <w:rFonts w:cs="Times New Roman"/>
          <w:b/>
        </w:rPr>
        <w:t>April 29</w:t>
      </w:r>
      <w:r w:rsidR="00B11877" w:rsidRPr="000F5011">
        <w:rPr>
          <w:rFonts w:cs="Times New Roman"/>
          <w:b/>
        </w:rPr>
        <w:t>, 201</w:t>
      </w:r>
      <w:r w:rsidR="000F5011" w:rsidRPr="000F5011">
        <w:rPr>
          <w:rFonts w:cs="Times New Roman"/>
          <w:b/>
        </w:rPr>
        <w:t>9</w:t>
      </w:r>
      <w:r w:rsidR="00B11877" w:rsidRPr="000F5011">
        <w:rPr>
          <w:rFonts w:cs="Times New Roman"/>
        </w:rPr>
        <w:t xml:space="preserve">. </w:t>
      </w:r>
      <w:r w:rsidR="00B11877" w:rsidRPr="00C724FC">
        <w:rPr>
          <w:rFonts w:cs="Times New Roman"/>
        </w:rPr>
        <w:t>A public hearing may be requested or additional information regarding public hearing procedures is available by writing the EPD at the address noted below.</w:t>
      </w:r>
    </w:p>
    <w:p w:rsidR="00B11877" w:rsidRPr="00C724FC" w:rsidRDefault="00B11877" w:rsidP="00DD6799">
      <w:pPr>
        <w:pStyle w:val="BodyText"/>
        <w:ind w:left="720"/>
        <w:jc w:val="both"/>
        <w:rPr>
          <w:b w:val="0"/>
        </w:rPr>
      </w:pPr>
    </w:p>
    <w:p w:rsidR="00B00BC0" w:rsidRDefault="00B11877" w:rsidP="00DD6799">
      <w:pPr>
        <w:pStyle w:val="BodyText"/>
        <w:ind w:left="720"/>
        <w:jc w:val="both"/>
      </w:pPr>
      <w:r w:rsidRPr="00C724FC">
        <w:rPr>
          <w:b w:val="0"/>
        </w:rPr>
        <w:t xml:space="preserve">A fact sheet or copy of draft permits are available by writing the Environmental Protection Division.  The permit application, draft permit, comments received, and other information are available for review at 2 MLK Jr. Dr. S.W., 1152 East Tower, Atlanta, Georgia 30334. For additional information contact: </w:t>
      </w:r>
      <w:r w:rsidR="00212B69">
        <w:rPr>
          <w:b w:val="0"/>
        </w:rPr>
        <w:t>Audra Dickson</w:t>
      </w:r>
      <w:r w:rsidRPr="00C724FC">
        <w:rPr>
          <w:b w:val="0"/>
        </w:rPr>
        <w:t>, Wastewater Regulatory Program, phone (404) 463-1511.  Please bring this notice to the attention of interested persons.</w:t>
      </w:r>
      <w:r w:rsidR="0091278E">
        <w:rPr>
          <w:b w:val="0"/>
        </w:rPr>
        <w:t xml:space="preserve"> </w:t>
      </w:r>
    </w:p>
    <w:sectPr w:rsidR="00B00BC0" w:rsidSect="00E33361">
      <w:headerReference w:type="default" r:id="rId7"/>
      <w:footerReference w:type="default" r:id="rId8"/>
      <w:pgSz w:w="12240" w:h="15840" w:code="1"/>
      <w:pgMar w:top="720" w:right="1440" w:bottom="540" w:left="720" w:header="446"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12F" w:rsidRDefault="008E212F">
      <w:r>
        <w:separator/>
      </w:r>
    </w:p>
  </w:endnote>
  <w:endnote w:type="continuationSeparator" w:id="0">
    <w:p w:rsidR="008E212F" w:rsidRDefault="008E21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5E" w:rsidRPr="00F13427" w:rsidRDefault="00DB7499" w:rsidP="00B575C3">
    <w:pPr>
      <w:pStyle w:val="Footer"/>
      <w:jc w:val="center"/>
      <w:rPr>
        <w:rFonts w:cs="Times New Roman"/>
      </w:rPr>
    </w:pPr>
    <w:r w:rsidRPr="00F13427">
      <w:rPr>
        <w:rFonts w:cs="Times New Roman"/>
      </w:rPr>
      <w:fldChar w:fldCharType="begin"/>
    </w:r>
    <w:r w:rsidR="00B11877" w:rsidRPr="00F13427">
      <w:rPr>
        <w:rFonts w:cs="Times New Roman"/>
      </w:rPr>
      <w:instrText xml:space="preserve"> PAGE   \* MERGEFORMAT </w:instrText>
    </w:r>
    <w:r w:rsidRPr="00F13427">
      <w:rPr>
        <w:rFonts w:cs="Times New Roman"/>
      </w:rPr>
      <w:fldChar w:fldCharType="separate"/>
    </w:r>
    <w:r w:rsidR="00B266C8">
      <w:rPr>
        <w:rFonts w:cs="Times New Roman"/>
        <w:noProof/>
      </w:rPr>
      <w:t>4</w:t>
    </w:r>
    <w:r w:rsidRPr="00F13427">
      <w:rPr>
        <w:rFonts w:cs="Times New Roman"/>
        <w:noProof/>
      </w:rPr>
      <w:fldChar w:fldCharType="end"/>
    </w:r>
  </w:p>
  <w:p w:rsidR="00B87B5E" w:rsidRDefault="008E2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12F" w:rsidRDefault="008E212F">
      <w:r>
        <w:separator/>
      </w:r>
    </w:p>
  </w:footnote>
  <w:footnote w:type="continuationSeparator" w:id="0">
    <w:p w:rsidR="008E212F" w:rsidRDefault="008E2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FE" w:rsidRPr="007905B1" w:rsidRDefault="00B11877" w:rsidP="00600138">
    <w:pPr>
      <w:tabs>
        <w:tab w:val="center" w:pos="4680"/>
        <w:tab w:val="right" w:pos="9360"/>
      </w:tabs>
      <w:jc w:val="center"/>
      <w:rPr>
        <w:rFonts w:cs="Times New Roman"/>
        <w:b/>
      </w:rPr>
    </w:pPr>
    <w:r w:rsidRPr="007905B1">
      <w:rPr>
        <w:rFonts w:cs="Times New Roman"/>
        <w:b/>
      </w:rPr>
      <w:t>PUBLIC NOTICE</w:t>
    </w:r>
  </w:p>
  <w:p w:rsidR="00E026FE" w:rsidRPr="007905B1" w:rsidRDefault="00B11877" w:rsidP="00600138">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B11877" w:rsidP="00600138">
    <w:pPr>
      <w:tabs>
        <w:tab w:val="center" w:pos="4680"/>
        <w:tab w:val="right" w:pos="9360"/>
      </w:tabs>
      <w:jc w:val="center"/>
      <w:rPr>
        <w:rFonts w:cs="Times New Roman"/>
        <w:b/>
      </w:rPr>
    </w:pPr>
    <w:r w:rsidRPr="007905B1">
      <w:rPr>
        <w:rFonts w:cs="Times New Roman"/>
        <w:b/>
      </w:rPr>
      <w:t>ENVIRONMENTAL PROTECTION DIVISION</w:t>
    </w:r>
  </w:p>
  <w:p w:rsidR="007905B1" w:rsidRDefault="00B11877" w:rsidP="007905B1">
    <w:pPr>
      <w:tabs>
        <w:tab w:val="center" w:pos="4680"/>
        <w:tab w:val="right" w:pos="9360"/>
      </w:tabs>
      <w:jc w:val="center"/>
      <w:rPr>
        <w:rFonts w:cs="Times New Roman"/>
        <w:b/>
      </w:rPr>
    </w:pPr>
    <w:r w:rsidRPr="007905B1">
      <w:rPr>
        <w:rFonts w:cs="Times New Roman"/>
        <w:b/>
      </w:rPr>
      <w:tab/>
    </w:r>
  </w:p>
  <w:p w:rsidR="00E026FE" w:rsidRPr="000F5011" w:rsidRDefault="00B11877" w:rsidP="00D721C6">
    <w:pPr>
      <w:tabs>
        <w:tab w:val="center" w:pos="4680"/>
        <w:tab w:val="right" w:pos="9360"/>
      </w:tabs>
      <w:rPr>
        <w:rFonts w:cs="Times New Roman"/>
        <w:b/>
        <w:caps/>
      </w:rPr>
    </w:pPr>
    <w:r w:rsidRPr="004F6C5E">
      <w:rPr>
        <w:rFonts w:cs="Times New Roman"/>
        <w:b/>
        <w:color w:val="FF0000"/>
      </w:rPr>
      <w:t xml:space="preserve">            </w:t>
    </w:r>
    <w:r w:rsidRPr="000F5011">
      <w:rPr>
        <w:rFonts w:cs="Times New Roman"/>
        <w:b/>
      </w:rPr>
      <w:t>PUBLIC NOTICE NO.  201</w:t>
    </w:r>
    <w:r w:rsidR="000F5011" w:rsidRPr="000F5011">
      <w:rPr>
        <w:rFonts w:cs="Times New Roman"/>
        <w:b/>
      </w:rPr>
      <w:t>9</w:t>
    </w:r>
    <w:r w:rsidRPr="000F5011">
      <w:rPr>
        <w:rFonts w:cs="Times New Roman"/>
        <w:b/>
      </w:rPr>
      <w:t>–</w:t>
    </w:r>
    <w:r w:rsidR="00025EC7" w:rsidRPr="000F5011">
      <w:rPr>
        <w:rFonts w:cs="Times New Roman"/>
        <w:b/>
      </w:rPr>
      <w:t>0</w:t>
    </w:r>
    <w:r w:rsidR="00363805">
      <w:rPr>
        <w:rFonts w:cs="Times New Roman"/>
        <w:b/>
      </w:rPr>
      <w:t>5</w:t>
    </w:r>
    <w:r w:rsidRPr="000F5011">
      <w:rPr>
        <w:rFonts w:cs="Times New Roman"/>
        <w:b/>
      </w:rPr>
      <w:t xml:space="preserve">ML          </w:t>
    </w:r>
    <w:r w:rsidRPr="000F5011">
      <w:rPr>
        <w:rFonts w:cs="Times New Roman"/>
        <w:b/>
      </w:rPr>
      <w:tab/>
      <w:t xml:space="preserve">                       </w:t>
    </w:r>
    <w:r w:rsidR="000B4DBD" w:rsidRPr="000F5011">
      <w:rPr>
        <w:rFonts w:cs="Times New Roman"/>
        <w:b/>
      </w:rPr>
      <w:t xml:space="preserve">                     </w:t>
    </w:r>
    <w:r w:rsidR="00C47759">
      <w:rPr>
        <w:rFonts w:cs="Times New Roman"/>
        <w:b/>
        <w:caps/>
      </w:rPr>
      <w:t>march 1</w:t>
    </w:r>
    <w:r w:rsidR="00363805">
      <w:rPr>
        <w:rFonts w:cs="Times New Roman"/>
        <w:b/>
        <w:caps/>
      </w:rPr>
      <w:t>5</w:t>
    </w:r>
    <w:r w:rsidR="00025EC7" w:rsidRPr="000F5011">
      <w:rPr>
        <w:rFonts w:cs="Times New Roman"/>
        <w:b/>
        <w:caps/>
      </w:rPr>
      <w:t>, 201</w:t>
    </w:r>
    <w:r w:rsidR="000F5011" w:rsidRPr="000F5011">
      <w:rPr>
        <w:rFonts w:cs="Times New Roman"/>
        <w:b/>
        <w:caps/>
      </w:rPr>
      <w:t>9</w:t>
    </w:r>
  </w:p>
  <w:p w:rsidR="00E026FE" w:rsidRDefault="008E21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B11877"/>
    <w:rsid w:val="000073A6"/>
    <w:rsid w:val="000203A9"/>
    <w:rsid w:val="00025EC7"/>
    <w:rsid w:val="0002744F"/>
    <w:rsid w:val="00037355"/>
    <w:rsid w:val="00062DC9"/>
    <w:rsid w:val="000A5C3E"/>
    <w:rsid w:val="000B4DBD"/>
    <w:rsid w:val="000F5011"/>
    <w:rsid w:val="00113793"/>
    <w:rsid w:val="00123669"/>
    <w:rsid w:val="00154643"/>
    <w:rsid w:val="001638EA"/>
    <w:rsid w:val="0017296B"/>
    <w:rsid w:val="00181AB0"/>
    <w:rsid w:val="001838E7"/>
    <w:rsid w:val="001A22A1"/>
    <w:rsid w:val="001B1092"/>
    <w:rsid w:val="001B6379"/>
    <w:rsid w:val="001B7238"/>
    <w:rsid w:val="001E6B93"/>
    <w:rsid w:val="00212B69"/>
    <w:rsid w:val="00233775"/>
    <w:rsid w:val="002556EA"/>
    <w:rsid w:val="002830B4"/>
    <w:rsid w:val="002A2321"/>
    <w:rsid w:val="00362716"/>
    <w:rsid w:val="00363805"/>
    <w:rsid w:val="00364FD8"/>
    <w:rsid w:val="00367D47"/>
    <w:rsid w:val="003B315C"/>
    <w:rsid w:val="003B7D91"/>
    <w:rsid w:val="003C7E91"/>
    <w:rsid w:val="003E06F0"/>
    <w:rsid w:val="003E48B9"/>
    <w:rsid w:val="004465E0"/>
    <w:rsid w:val="00463E92"/>
    <w:rsid w:val="00472348"/>
    <w:rsid w:val="004C2B3E"/>
    <w:rsid w:val="004E1A35"/>
    <w:rsid w:val="004F4B87"/>
    <w:rsid w:val="004F6C5E"/>
    <w:rsid w:val="00501699"/>
    <w:rsid w:val="00511DD5"/>
    <w:rsid w:val="0052574A"/>
    <w:rsid w:val="00553D5A"/>
    <w:rsid w:val="005E0D48"/>
    <w:rsid w:val="005F64AD"/>
    <w:rsid w:val="00606186"/>
    <w:rsid w:val="006200D7"/>
    <w:rsid w:val="006A1081"/>
    <w:rsid w:val="006B6402"/>
    <w:rsid w:val="006C293E"/>
    <w:rsid w:val="006C5CC3"/>
    <w:rsid w:val="006E27C2"/>
    <w:rsid w:val="006F0133"/>
    <w:rsid w:val="00700373"/>
    <w:rsid w:val="0077284F"/>
    <w:rsid w:val="007E3E42"/>
    <w:rsid w:val="00804889"/>
    <w:rsid w:val="0081184D"/>
    <w:rsid w:val="008862C0"/>
    <w:rsid w:val="008A026E"/>
    <w:rsid w:val="008A07AA"/>
    <w:rsid w:val="008B5684"/>
    <w:rsid w:val="008C0355"/>
    <w:rsid w:val="008E212F"/>
    <w:rsid w:val="008F3CF7"/>
    <w:rsid w:val="0091278E"/>
    <w:rsid w:val="00913980"/>
    <w:rsid w:val="00914FF0"/>
    <w:rsid w:val="00985A2F"/>
    <w:rsid w:val="00997225"/>
    <w:rsid w:val="009F6935"/>
    <w:rsid w:val="00A05151"/>
    <w:rsid w:val="00A10676"/>
    <w:rsid w:val="00A15F97"/>
    <w:rsid w:val="00A302FB"/>
    <w:rsid w:val="00A66AA9"/>
    <w:rsid w:val="00AC77FA"/>
    <w:rsid w:val="00B00BC0"/>
    <w:rsid w:val="00B0303D"/>
    <w:rsid w:val="00B063D3"/>
    <w:rsid w:val="00B11877"/>
    <w:rsid w:val="00B266C8"/>
    <w:rsid w:val="00B61E6C"/>
    <w:rsid w:val="00B7739D"/>
    <w:rsid w:val="00BA60A8"/>
    <w:rsid w:val="00BA69DF"/>
    <w:rsid w:val="00BB1957"/>
    <w:rsid w:val="00BE1FEC"/>
    <w:rsid w:val="00BF533F"/>
    <w:rsid w:val="00C166EE"/>
    <w:rsid w:val="00C30395"/>
    <w:rsid w:val="00C40FD3"/>
    <w:rsid w:val="00C47759"/>
    <w:rsid w:val="00C557BC"/>
    <w:rsid w:val="00C71379"/>
    <w:rsid w:val="00C95E44"/>
    <w:rsid w:val="00D07E2F"/>
    <w:rsid w:val="00D41283"/>
    <w:rsid w:val="00D51E72"/>
    <w:rsid w:val="00D54047"/>
    <w:rsid w:val="00D83983"/>
    <w:rsid w:val="00DB53B2"/>
    <w:rsid w:val="00DB7499"/>
    <w:rsid w:val="00DC4BF7"/>
    <w:rsid w:val="00DD6799"/>
    <w:rsid w:val="00DF05A8"/>
    <w:rsid w:val="00E06605"/>
    <w:rsid w:val="00E11280"/>
    <w:rsid w:val="00E12C82"/>
    <w:rsid w:val="00E13518"/>
    <w:rsid w:val="00E256F0"/>
    <w:rsid w:val="00E33C4D"/>
    <w:rsid w:val="00E6262E"/>
    <w:rsid w:val="00E656EE"/>
    <w:rsid w:val="00E84569"/>
    <w:rsid w:val="00E86524"/>
    <w:rsid w:val="00EA27CC"/>
    <w:rsid w:val="00EA680A"/>
    <w:rsid w:val="00EC0AE8"/>
    <w:rsid w:val="00EC7F5C"/>
    <w:rsid w:val="00ED2FEB"/>
    <w:rsid w:val="00EE5EF3"/>
    <w:rsid w:val="00F257C2"/>
    <w:rsid w:val="00F355F4"/>
    <w:rsid w:val="00F548E1"/>
    <w:rsid w:val="00FB0056"/>
    <w:rsid w:val="00FC090B"/>
    <w:rsid w:val="00FD29E3"/>
    <w:rsid w:val="00FF1A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7"/>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1877"/>
    <w:rPr>
      <w:rFonts w:cs="Times New Roman"/>
      <w:b/>
      <w:bCs/>
    </w:rPr>
  </w:style>
  <w:style w:type="character" w:customStyle="1" w:styleId="BodyTextChar">
    <w:name w:val="Body Text Char"/>
    <w:basedOn w:val="DefaultParagraphFont"/>
    <w:link w:val="BodyText"/>
    <w:uiPriority w:val="99"/>
    <w:rsid w:val="00B11877"/>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B11877"/>
    <w:pPr>
      <w:jc w:val="both"/>
    </w:pPr>
    <w:rPr>
      <w:rFonts w:ascii="Arial" w:hAnsi="Arial" w:cs="Arial"/>
      <w:sz w:val="20"/>
      <w:szCs w:val="20"/>
    </w:rPr>
  </w:style>
  <w:style w:type="character" w:customStyle="1" w:styleId="BodyText3Char">
    <w:name w:val="Body Text 3 Char"/>
    <w:basedOn w:val="DefaultParagraphFont"/>
    <w:link w:val="BodyText3"/>
    <w:uiPriority w:val="99"/>
    <w:rsid w:val="00B11877"/>
    <w:rPr>
      <w:rFonts w:ascii="Arial" w:eastAsiaTheme="minorEastAsia" w:hAnsi="Arial" w:cs="Arial"/>
      <w:sz w:val="20"/>
      <w:szCs w:val="20"/>
    </w:rPr>
  </w:style>
  <w:style w:type="paragraph" w:styleId="BodyTextIndent">
    <w:name w:val="Body Text Indent"/>
    <w:basedOn w:val="Normal"/>
    <w:link w:val="BodyTextIndentChar"/>
    <w:uiPriority w:val="99"/>
    <w:unhideWhenUsed/>
    <w:rsid w:val="00B11877"/>
    <w:pPr>
      <w:spacing w:after="120"/>
      <w:ind w:left="360"/>
    </w:pPr>
  </w:style>
  <w:style w:type="character" w:customStyle="1" w:styleId="BodyTextIndentChar">
    <w:name w:val="Body Text Indent Char"/>
    <w:basedOn w:val="DefaultParagraphFont"/>
    <w:link w:val="BodyTextIndent"/>
    <w:uiPriority w:val="99"/>
    <w:rsid w:val="00B11877"/>
    <w:rPr>
      <w:rFonts w:ascii="Times New Roman" w:eastAsiaTheme="minorEastAsia" w:hAnsi="Times New Roman"/>
      <w:sz w:val="24"/>
      <w:szCs w:val="24"/>
    </w:rPr>
  </w:style>
  <w:style w:type="paragraph" w:styleId="Header">
    <w:name w:val="header"/>
    <w:basedOn w:val="Normal"/>
    <w:link w:val="HeaderChar"/>
    <w:uiPriority w:val="99"/>
    <w:unhideWhenUsed/>
    <w:rsid w:val="00B11877"/>
    <w:pPr>
      <w:tabs>
        <w:tab w:val="center" w:pos="4680"/>
        <w:tab w:val="right" w:pos="9360"/>
      </w:tabs>
    </w:pPr>
  </w:style>
  <w:style w:type="character" w:customStyle="1" w:styleId="HeaderChar">
    <w:name w:val="Header Char"/>
    <w:basedOn w:val="DefaultParagraphFont"/>
    <w:link w:val="Header"/>
    <w:uiPriority w:val="99"/>
    <w:rsid w:val="00B11877"/>
    <w:rPr>
      <w:rFonts w:ascii="Times New Roman" w:eastAsiaTheme="minorEastAsia" w:hAnsi="Times New Roman"/>
      <w:sz w:val="24"/>
      <w:szCs w:val="24"/>
    </w:rPr>
  </w:style>
  <w:style w:type="paragraph" w:styleId="Footer">
    <w:name w:val="footer"/>
    <w:basedOn w:val="Normal"/>
    <w:link w:val="FooterChar"/>
    <w:uiPriority w:val="99"/>
    <w:unhideWhenUsed/>
    <w:rsid w:val="00B11877"/>
    <w:pPr>
      <w:tabs>
        <w:tab w:val="center" w:pos="4680"/>
        <w:tab w:val="right" w:pos="9360"/>
      </w:tabs>
    </w:pPr>
  </w:style>
  <w:style w:type="character" w:customStyle="1" w:styleId="FooterChar">
    <w:name w:val="Footer Char"/>
    <w:basedOn w:val="DefaultParagraphFont"/>
    <w:link w:val="Footer"/>
    <w:uiPriority w:val="99"/>
    <w:rsid w:val="00B11877"/>
    <w:rPr>
      <w:rFonts w:ascii="Times New Roman" w:eastAsiaTheme="minorEastAsia" w:hAnsi="Times New Roman"/>
      <w:sz w:val="24"/>
      <w:szCs w:val="24"/>
    </w:rPr>
  </w:style>
  <w:style w:type="paragraph" w:styleId="BodyText2">
    <w:name w:val="Body Text 2"/>
    <w:basedOn w:val="Normal"/>
    <w:link w:val="BodyText2Char"/>
    <w:uiPriority w:val="99"/>
    <w:semiHidden/>
    <w:unhideWhenUsed/>
    <w:rsid w:val="00233775"/>
    <w:pPr>
      <w:spacing w:after="120" w:line="480" w:lineRule="auto"/>
    </w:pPr>
  </w:style>
  <w:style w:type="character" w:customStyle="1" w:styleId="BodyText2Char">
    <w:name w:val="Body Text 2 Char"/>
    <w:basedOn w:val="DefaultParagraphFont"/>
    <w:link w:val="BodyText2"/>
    <w:uiPriority w:val="99"/>
    <w:semiHidden/>
    <w:rsid w:val="00233775"/>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913980"/>
    <w:rPr>
      <w:rFonts w:ascii="Tahoma" w:hAnsi="Tahoma" w:cs="Tahoma"/>
      <w:sz w:val="16"/>
      <w:szCs w:val="16"/>
    </w:rPr>
  </w:style>
  <w:style w:type="character" w:customStyle="1" w:styleId="BalloonTextChar">
    <w:name w:val="Balloon Text Char"/>
    <w:basedOn w:val="DefaultParagraphFont"/>
    <w:link w:val="BalloonText"/>
    <w:uiPriority w:val="99"/>
    <w:semiHidden/>
    <w:rsid w:val="00913980"/>
    <w:rPr>
      <w:rFonts w:ascii="Tahoma" w:eastAsiaTheme="minorEastAsia" w:hAnsi="Tahoma" w:cs="Tahoma"/>
      <w:sz w:val="16"/>
      <w:szCs w:val="16"/>
    </w:rPr>
  </w:style>
  <w:style w:type="paragraph" w:styleId="PlainText">
    <w:name w:val="Plain Text"/>
    <w:basedOn w:val="Normal"/>
    <w:link w:val="PlainTextChar"/>
    <w:uiPriority w:val="99"/>
    <w:semiHidden/>
    <w:unhideWhenUsed/>
    <w:rsid w:val="00154643"/>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15464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877"/>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1877"/>
    <w:rPr>
      <w:rFonts w:cs="Times New Roman"/>
      <w:b/>
      <w:bCs/>
    </w:rPr>
  </w:style>
  <w:style w:type="character" w:customStyle="1" w:styleId="BodyTextChar">
    <w:name w:val="Body Text Char"/>
    <w:basedOn w:val="DefaultParagraphFont"/>
    <w:link w:val="BodyText"/>
    <w:uiPriority w:val="99"/>
    <w:rsid w:val="00B11877"/>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B11877"/>
    <w:pPr>
      <w:jc w:val="both"/>
    </w:pPr>
    <w:rPr>
      <w:rFonts w:ascii="Arial" w:hAnsi="Arial" w:cs="Arial"/>
      <w:sz w:val="20"/>
      <w:szCs w:val="20"/>
    </w:rPr>
  </w:style>
  <w:style w:type="character" w:customStyle="1" w:styleId="BodyText3Char">
    <w:name w:val="Body Text 3 Char"/>
    <w:basedOn w:val="DefaultParagraphFont"/>
    <w:link w:val="BodyText3"/>
    <w:uiPriority w:val="99"/>
    <w:rsid w:val="00B11877"/>
    <w:rPr>
      <w:rFonts w:ascii="Arial" w:eastAsiaTheme="minorEastAsia" w:hAnsi="Arial" w:cs="Arial"/>
      <w:sz w:val="20"/>
      <w:szCs w:val="20"/>
    </w:rPr>
  </w:style>
  <w:style w:type="paragraph" w:styleId="BodyTextIndent">
    <w:name w:val="Body Text Indent"/>
    <w:basedOn w:val="Normal"/>
    <w:link w:val="BodyTextIndentChar"/>
    <w:uiPriority w:val="99"/>
    <w:unhideWhenUsed/>
    <w:rsid w:val="00B11877"/>
    <w:pPr>
      <w:spacing w:after="120"/>
      <w:ind w:left="360"/>
    </w:pPr>
  </w:style>
  <w:style w:type="character" w:customStyle="1" w:styleId="BodyTextIndentChar">
    <w:name w:val="Body Text Indent Char"/>
    <w:basedOn w:val="DefaultParagraphFont"/>
    <w:link w:val="BodyTextIndent"/>
    <w:uiPriority w:val="99"/>
    <w:rsid w:val="00B11877"/>
    <w:rPr>
      <w:rFonts w:ascii="Times New Roman" w:eastAsiaTheme="minorEastAsia" w:hAnsi="Times New Roman"/>
      <w:sz w:val="24"/>
      <w:szCs w:val="24"/>
    </w:rPr>
  </w:style>
  <w:style w:type="paragraph" w:styleId="Header">
    <w:name w:val="header"/>
    <w:basedOn w:val="Normal"/>
    <w:link w:val="HeaderChar"/>
    <w:uiPriority w:val="99"/>
    <w:unhideWhenUsed/>
    <w:rsid w:val="00B11877"/>
    <w:pPr>
      <w:tabs>
        <w:tab w:val="center" w:pos="4680"/>
        <w:tab w:val="right" w:pos="9360"/>
      </w:tabs>
    </w:pPr>
  </w:style>
  <w:style w:type="character" w:customStyle="1" w:styleId="HeaderChar">
    <w:name w:val="Header Char"/>
    <w:basedOn w:val="DefaultParagraphFont"/>
    <w:link w:val="Header"/>
    <w:uiPriority w:val="99"/>
    <w:rsid w:val="00B11877"/>
    <w:rPr>
      <w:rFonts w:ascii="Times New Roman" w:eastAsiaTheme="minorEastAsia" w:hAnsi="Times New Roman"/>
      <w:sz w:val="24"/>
      <w:szCs w:val="24"/>
    </w:rPr>
  </w:style>
  <w:style w:type="paragraph" w:styleId="Footer">
    <w:name w:val="footer"/>
    <w:basedOn w:val="Normal"/>
    <w:link w:val="FooterChar"/>
    <w:uiPriority w:val="99"/>
    <w:unhideWhenUsed/>
    <w:rsid w:val="00B11877"/>
    <w:pPr>
      <w:tabs>
        <w:tab w:val="center" w:pos="4680"/>
        <w:tab w:val="right" w:pos="9360"/>
      </w:tabs>
    </w:pPr>
  </w:style>
  <w:style w:type="character" w:customStyle="1" w:styleId="FooterChar">
    <w:name w:val="Footer Char"/>
    <w:basedOn w:val="DefaultParagraphFont"/>
    <w:link w:val="Footer"/>
    <w:uiPriority w:val="99"/>
    <w:rsid w:val="00B11877"/>
    <w:rPr>
      <w:rFonts w:ascii="Times New Roman" w:eastAsiaTheme="minorEastAsia" w:hAnsi="Times New Roman"/>
      <w:sz w:val="24"/>
      <w:szCs w:val="24"/>
    </w:rPr>
  </w:style>
  <w:style w:type="paragraph" w:styleId="BodyText2">
    <w:name w:val="Body Text 2"/>
    <w:basedOn w:val="Normal"/>
    <w:link w:val="BodyText2Char"/>
    <w:uiPriority w:val="99"/>
    <w:semiHidden/>
    <w:unhideWhenUsed/>
    <w:rsid w:val="00233775"/>
    <w:pPr>
      <w:spacing w:after="120" w:line="480" w:lineRule="auto"/>
    </w:pPr>
  </w:style>
  <w:style w:type="character" w:customStyle="1" w:styleId="BodyText2Char">
    <w:name w:val="Body Text 2 Char"/>
    <w:basedOn w:val="DefaultParagraphFont"/>
    <w:link w:val="BodyText2"/>
    <w:uiPriority w:val="99"/>
    <w:semiHidden/>
    <w:rsid w:val="00233775"/>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913980"/>
    <w:rPr>
      <w:rFonts w:ascii="Tahoma" w:hAnsi="Tahoma" w:cs="Tahoma"/>
      <w:sz w:val="16"/>
      <w:szCs w:val="16"/>
    </w:rPr>
  </w:style>
  <w:style w:type="character" w:customStyle="1" w:styleId="BalloonTextChar">
    <w:name w:val="Balloon Text Char"/>
    <w:basedOn w:val="DefaultParagraphFont"/>
    <w:link w:val="BalloonText"/>
    <w:uiPriority w:val="99"/>
    <w:semiHidden/>
    <w:rsid w:val="00913980"/>
    <w:rPr>
      <w:rFonts w:ascii="Tahoma" w:eastAsiaTheme="minorEastAsia" w:hAnsi="Tahoma" w:cs="Tahoma"/>
      <w:sz w:val="16"/>
      <w:szCs w:val="16"/>
    </w:rPr>
  </w:style>
  <w:style w:type="paragraph" w:styleId="PlainText">
    <w:name w:val="Plain Text"/>
    <w:basedOn w:val="Normal"/>
    <w:link w:val="PlainTextChar"/>
    <w:uiPriority w:val="99"/>
    <w:semiHidden/>
    <w:unhideWhenUsed/>
    <w:rsid w:val="00154643"/>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154643"/>
    <w:rPr>
      <w:rFonts w:ascii="Calibri" w:hAnsi="Calibri"/>
      <w:szCs w:val="21"/>
    </w:rPr>
  </w:style>
</w:styles>
</file>

<file path=word/webSettings.xml><?xml version="1.0" encoding="utf-8"?>
<w:webSettings xmlns:r="http://schemas.openxmlformats.org/officeDocument/2006/relationships" xmlns:w="http://schemas.openxmlformats.org/wordprocessingml/2006/main">
  <w:divs>
    <w:div w:id="71706832">
      <w:bodyDiv w:val="1"/>
      <w:marLeft w:val="0"/>
      <w:marRight w:val="0"/>
      <w:marTop w:val="0"/>
      <w:marBottom w:val="0"/>
      <w:divBdr>
        <w:top w:val="none" w:sz="0" w:space="0" w:color="auto"/>
        <w:left w:val="none" w:sz="0" w:space="0" w:color="auto"/>
        <w:bottom w:val="none" w:sz="0" w:space="0" w:color="auto"/>
        <w:right w:val="none" w:sz="0" w:space="0" w:color="auto"/>
      </w:divBdr>
    </w:div>
    <w:div w:id="75444285">
      <w:bodyDiv w:val="1"/>
      <w:marLeft w:val="0"/>
      <w:marRight w:val="0"/>
      <w:marTop w:val="0"/>
      <w:marBottom w:val="0"/>
      <w:divBdr>
        <w:top w:val="none" w:sz="0" w:space="0" w:color="auto"/>
        <w:left w:val="none" w:sz="0" w:space="0" w:color="auto"/>
        <w:bottom w:val="none" w:sz="0" w:space="0" w:color="auto"/>
        <w:right w:val="none" w:sz="0" w:space="0" w:color="auto"/>
      </w:divBdr>
    </w:div>
    <w:div w:id="142235129">
      <w:bodyDiv w:val="1"/>
      <w:marLeft w:val="0"/>
      <w:marRight w:val="0"/>
      <w:marTop w:val="0"/>
      <w:marBottom w:val="0"/>
      <w:divBdr>
        <w:top w:val="none" w:sz="0" w:space="0" w:color="auto"/>
        <w:left w:val="none" w:sz="0" w:space="0" w:color="auto"/>
        <w:bottom w:val="none" w:sz="0" w:space="0" w:color="auto"/>
        <w:right w:val="none" w:sz="0" w:space="0" w:color="auto"/>
      </w:divBdr>
    </w:div>
    <w:div w:id="163790451">
      <w:bodyDiv w:val="1"/>
      <w:marLeft w:val="0"/>
      <w:marRight w:val="0"/>
      <w:marTop w:val="0"/>
      <w:marBottom w:val="0"/>
      <w:divBdr>
        <w:top w:val="none" w:sz="0" w:space="0" w:color="auto"/>
        <w:left w:val="none" w:sz="0" w:space="0" w:color="auto"/>
        <w:bottom w:val="none" w:sz="0" w:space="0" w:color="auto"/>
        <w:right w:val="none" w:sz="0" w:space="0" w:color="auto"/>
      </w:divBdr>
    </w:div>
    <w:div w:id="190580525">
      <w:bodyDiv w:val="1"/>
      <w:marLeft w:val="0"/>
      <w:marRight w:val="0"/>
      <w:marTop w:val="0"/>
      <w:marBottom w:val="0"/>
      <w:divBdr>
        <w:top w:val="none" w:sz="0" w:space="0" w:color="auto"/>
        <w:left w:val="none" w:sz="0" w:space="0" w:color="auto"/>
        <w:bottom w:val="none" w:sz="0" w:space="0" w:color="auto"/>
        <w:right w:val="none" w:sz="0" w:space="0" w:color="auto"/>
      </w:divBdr>
    </w:div>
    <w:div w:id="190925851">
      <w:bodyDiv w:val="1"/>
      <w:marLeft w:val="0"/>
      <w:marRight w:val="0"/>
      <w:marTop w:val="0"/>
      <w:marBottom w:val="0"/>
      <w:divBdr>
        <w:top w:val="none" w:sz="0" w:space="0" w:color="auto"/>
        <w:left w:val="none" w:sz="0" w:space="0" w:color="auto"/>
        <w:bottom w:val="none" w:sz="0" w:space="0" w:color="auto"/>
        <w:right w:val="none" w:sz="0" w:space="0" w:color="auto"/>
      </w:divBdr>
    </w:div>
    <w:div w:id="231161564">
      <w:bodyDiv w:val="1"/>
      <w:marLeft w:val="0"/>
      <w:marRight w:val="0"/>
      <w:marTop w:val="0"/>
      <w:marBottom w:val="0"/>
      <w:divBdr>
        <w:top w:val="none" w:sz="0" w:space="0" w:color="auto"/>
        <w:left w:val="none" w:sz="0" w:space="0" w:color="auto"/>
        <w:bottom w:val="none" w:sz="0" w:space="0" w:color="auto"/>
        <w:right w:val="none" w:sz="0" w:space="0" w:color="auto"/>
      </w:divBdr>
    </w:div>
    <w:div w:id="241259619">
      <w:bodyDiv w:val="1"/>
      <w:marLeft w:val="0"/>
      <w:marRight w:val="0"/>
      <w:marTop w:val="0"/>
      <w:marBottom w:val="0"/>
      <w:divBdr>
        <w:top w:val="none" w:sz="0" w:space="0" w:color="auto"/>
        <w:left w:val="none" w:sz="0" w:space="0" w:color="auto"/>
        <w:bottom w:val="none" w:sz="0" w:space="0" w:color="auto"/>
        <w:right w:val="none" w:sz="0" w:space="0" w:color="auto"/>
      </w:divBdr>
    </w:div>
    <w:div w:id="260188718">
      <w:bodyDiv w:val="1"/>
      <w:marLeft w:val="0"/>
      <w:marRight w:val="0"/>
      <w:marTop w:val="0"/>
      <w:marBottom w:val="0"/>
      <w:divBdr>
        <w:top w:val="none" w:sz="0" w:space="0" w:color="auto"/>
        <w:left w:val="none" w:sz="0" w:space="0" w:color="auto"/>
        <w:bottom w:val="none" w:sz="0" w:space="0" w:color="auto"/>
        <w:right w:val="none" w:sz="0" w:space="0" w:color="auto"/>
      </w:divBdr>
    </w:div>
    <w:div w:id="279534025">
      <w:bodyDiv w:val="1"/>
      <w:marLeft w:val="0"/>
      <w:marRight w:val="0"/>
      <w:marTop w:val="0"/>
      <w:marBottom w:val="0"/>
      <w:divBdr>
        <w:top w:val="none" w:sz="0" w:space="0" w:color="auto"/>
        <w:left w:val="none" w:sz="0" w:space="0" w:color="auto"/>
        <w:bottom w:val="none" w:sz="0" w:space="0" w:color="auto"/>
        <w:right w:val="none" w:sz="0" w:space="0" w:color="auto"/>
      </w:divBdr>
    </w:div>
    <w:div w:id="318778106">
      <w:bodyDiv w:val="1"/>
      <w:marLeft w:val="0"/>
      <w:marRight w:val="0"/>
      <w:marTop w:val="0"/>
      <w:marBottom w:val="0"/>
      <w:divBdr>
        <w:top w:val="none" w:sz="0" w:space="0" w:color="auto"/>
        <w:left w:val="none" w:sz="0" w:space="0" w:color="auto"/>
        <w:bottom w:val="none" w:sz="0" w:space="0" w:color="auto"/>
        <w:right w:val="none" w:sz="0" w:space="0" w:color="auto"/>
      </w:divBdr>
    </w:div>
    <w:div w:id="326909144">
      <w:bodyDiv w:val="1"/>
      <w:marLeft w:val="0"/>
      <w:marRight w:val="0"/>
      <w:marTop w:val="0"/>
      <w:marBottom w:val="0"/>
      <w:divBdr>
        <w:top w:val="none" w:sz="0" w:space="0" w:color="auto"/>
        <w:left w:val="none" w:sz="0" w:space="0" w:color="auto"/>
        <w:bottom w:val="none" w:sz="0" w:space="0" w:color="auto"/>
        <w:right w:val="none" w:sz="0" w:space="0" w:color="auto"/>
      </w:divBdr>
    </w:div>
    <w:div w:id="330261797">
      <w:bodyDiv w:val="1"/>
      <w:marLeft w:val="0"/>
      <w:marRight w:val="0"/>
      <w:marTop w:val="0"/>
      <w:marBottom w:val="0"/>
      <w:divBdr>
        <w:top w:val="none" w:sz="0" w:space="0" w:color="auto"/>
        <w:left w:val="none" w:sz="0" w:space="0" w:color="auto"/>
        <w:bottom w:val="none" w:sz="0" w:space="0" w:color="auto"/>
        <w:right w:val="none" w:sz="0" w:space="0" w:color="auto"/>
      </w:divBdr>
    </w:div>
    <w:div w:id="372268274">
      <w:bodyDiv w:val="1"/>
      <w:marLeft w:val="0"/>
      <w:marRight w:val="0"/>
      <w:marTop w:val="0"/>
      <w:marBottom w:val="0"/>
      <w:divBdr>
        <w:top w:val="none" w:sz="0" w:space="0" w:color="auto"/>
        <w:left w:val="none" w:sz="0" w:space="0" w:color="auto"/>
        <w:bottom w:val="none" w:sz="0" w:space="0" w:color="auto"/>
        <w:right w:val="none" w:sz="0" w:space="0" w:color="auto"/>
      </w:divBdr>
    </w:div>
    <w:div w:id="383600623">
      <w:bodyDiv w:val="1"/>
      <w:marLeft w:val="0"/>
      <w:marRight w:val="0"/>
      <w:marTop w:val="0"/>
      <w:marBottom w:val="0"/>
      <w:divBdr>
        <w:top w:val="none" w:sz="0" w:space="0" w:color="auto"/>
        <w:left w:val="none" w:sz="0" w:space="0" w:color="auto"/>
        <w:bottom w:val="none" w:sz="0" w:space="0" w:color="auto"/>
        <w:right w:val="none" w:sz="0" w:space="0" w:color="auto"/>
      </w:divBdr>
    </w:div>
    <w:div w:id="384069592">
      <w:bodyDiv w:val="1"/>
      <w:marLeft w:val="0"/>
      <w:marRight w:val="0"/>
      <w:marTop w:val="0"/>
      <w:marBottom w:val="0"/>
      <w:divBdr>
        <w:top w:val="none" w:sz="0" w:space="0" w:color="auto"/>
        <w:left w:val="none" w:sz="0" w:space="0" w:color="auto"/>
        <w:bottom w:val="none" w:sz="0" w:space="0" w:color="auto"/>
        <w:right w:val="none" w:sz="0" w:space="0" w:color="auto"/>
      </w:divBdr>
    </w:div>
    <w:div w:id="443814190">
      <w:bodyDiv w:val="1"/>
      <w:marLeft w:val="0"/>
      <w:marRight w:val="0"/>
      <w:marTop w:val="0"/>
      <w:marBottom w:val="0"/>
      <w:divBdr>
        <w:top w:val="none" w:sz="0" w:space="0" w:color="auto"/>
        <w:left w:val="none" w:sz="0" w:space="0" w:color="auto"/>
        <w:bottom w:val="none" w:sz="0" w:space="0" w:color="auto"/>
        <w:right w:val="none" w:sz="0" w:space="0" w:color="auto"/>
      </w:divBdr>
    </w:div>
    <w:div w:id="473915117">
      <w:bodyDiv w:val="1"/>
      <w:marLeft w:val="0"/>
      <w:marRight w:val="0"/>
      <w:marTop w:val="0"/>
      <w:marBottom w:val="0"/>
      <w:divBdr>
        <w:top w:val="none" w:sz="0" w:space="0" w:color="auto"/>
        <w:left w:val="none" w:sz="0" w:space="0" w:color="auto"/>
        <w:bottom w:val="none" w:sz="0" w:space="0" w:color="auto"/>
        <w:right w:val="none" w:sz="0" w:space="0" w:color="auto"/>
      </w:divBdr>
    </w:div>
    <w:div w:id="477380069">
      <w:bodyDiv w:val="1"/>
      <w:marLeft w:val="0"/>
      <w:marRight w:val="0"/>
      <w:marTop w:val="0"/>
      <w:marBottom w:val="0"/>
      <w:divBdr>
        <w:top w:val="none" w:sz="0" w:space="0" w:color="auto"/>
        <w:left w:val="none" w:sz="0" w:space="0" w:color="auto"/>
        <w:bottom w:val="none" w:sz="0" w:space="0" w:color="auto"/>
        <w:right w:val="none" w:sz="0" w:space="0" w:color="auto"/>
      </w:divBdr>
    </w:div>
    <w:div w:id="509954139">
      <w:bodyDiv w:val="1"/>
      <w:marLeft w:val="0"/>
      <w:marRight w:val="0"/>
      <w:marTop w:val="0"/>
      <w:marBottom w:val="0"/>
      <w:divBdr>
        <w:top w:val="none" w:sz="0" w:space="0" w:color="auto"/>
        <w:left w:val="none" w:sz="0" w:space="0" w:color="auto"/>
        <w:bottom w:val="none" w:sz="0" w:space="0" w:color="auto"/>
        <w:right w:val="none" w:sz="0" w:space="0" w:color="auto"/>
      </w:divBdr>
    </w:div>
    <w:div w:id="522479003">
      <w:bodyDiv w:val="1"/>
      <w:marLeft w:val="0"/>
      <w:marRight w:val="0"/>
      <w:marTop w:val="0"/>
      <w:marBottom w:val="0"/>
      <w:divBdr>
        <w:top w:val="none" w:sz="0" w:space="0" w:color="auto"/>
        <w:left w:val="none" w:sz="0" w:space="0" w:color="auto"/>
        <w:bottom w:val="none" w:sz="0" w:space="0" w:color="auto"/>
        <w:right w:val="none" w:sz="0" w:space="0" w:color="auto"/>
      </w:divBdr>
    </w:div>
    <w:div w:id="525411287">
      <w:bodyDiv w:val="1"/>
      <w:marLeft w:val="0"/>
      <w:marRight w:val="0"/>
      <w:marTop w:val="0"/>
      <w:marBottom w:val="0"/>
      <w:divBdr>
        <w:top w:val="none" w:sz="0" w:space="0" w:color="auto"/>
        <w:left w:val="none" w:sz="0" w:space="0" w:color="auto"/>
        <w:bottom w:val="none" w:sz="0" w:space="0" w:color="auto"/>
        <w:right w:val="none" w:sz="0" w:space="0" w:color="auto"/>
      </w:divBdr>
    </w:div>
    <w:div w:id="622462178">
      <w:bodyDiv w:val="1"/>
      <w:marLeft w:val="0"/>
      <w:marRight w:val="0"/>
      <w:marTop w:val="0"/>
      <w:marBottom w:val="0"/>
      <w:divBdr>
        <w:top w:val="none" w:sz="0" w:space="0" w:color="auto"/>
        <w:left w:val="none" w:sz="0" w:space="0" w:color="auto"/>
        <w:bottom w:val="none" w:sz="0" w:space="0" w:color="auto"/>
        <w:right w:val="none" w:sz="0" w:space="0" w:color="auto"/>
      </w:divBdr>
    </w:div>
    <w:div w:id="709190981">
      <w:bodyDiv w:val="1"/>
      <w:marLeft w:val="0"/>
      <w:marRight w:val="0"/>
      <w:marTop w:val="0"/>
      <w:marBottom w:val="0"/>
      <w:divBdr>
        <w:top w:val="none" w:sz="0" w:space="0" w:color="auto"/>
        <w:left w:val="none" w:sz="0" w:space="0" w:color="auto"/>
        <w:bottom w:val="none" w:sz="0" w:space="0" w:color="auto"/>
        <w:right w:val="none" w:sz="0" w:space="0" w:color="auto"/>
      </w:divBdr>
    </w:div>
    <w:div w:id="730542802">
      <w:bodyDiv w:val="1"/>
      <w:marLeft w:val="0"/>
      <w:marRight w:val="0"/>
      <w:marTop w:val="0"/>
      <w:marBottom w:val="0"/>
      <w:divBdr>
        <w:top w:val="none" w:sz="0" w:space="0" w:color="auto"/>
        <w:left w:val="none" w:sz="0" w:space="0" w:color="auto"/>
        <w:bottom w:val="none" w:sz="0" w:space="0" w:color="auto"/>
        <w:right w:val="none" w:sz="0" w:space="0" w:color="auto"/>
      </w:divBdr>
    </w:div>
    <w:div w:id="762335704">
      <w:bodyDiv w:val="1"/>
      <w:marLeft w:val="0"/>
      <w:marRight w:val="0"/>
      <w:marTop w:val="0"/>
      <w:marBottom w:val="0"/>
      <w:divBdr>
        <w:top w:val="none" w:sz="0" w:space="0" w:color="auto"/>
        <w:left w:val="none" w:sz="0" w:space="0" w:color="auto"/>
        <w:bottom w:val="none" w:sz="0" w:space="0" w:color="auto"/>
        <w:right w:val="none" w:sz="0" w:space="0" w:color="auto"/>
      </w:divBdr>
    </w:div>
    <w:div w:id="843514102">
      <w:bodyDiv w:val="1"/>
      <w:marLeft w:val="0"/>
      <w:marRight w:val="0"/>
      <w:marTop w:val="0"/>
      <w:marBottom w:val="0"/>
      <w:divBdr>
        <w:top w:val="none" w:sz="0" w:space="0" w:color="auto"/>
        <w:left w:val="none" w:sz="0" w:space="0" w:color="auto"/>
        <w:bottom w:val="none" w:sz="0" w:space="0" w:color="auto"/>
        <w:right w:val="none" w:sz="0" w:space="0" w:color="auto"/>
      </w:divBdr>
    </w:div>
    <w:div w:id="857044875">
      <w:bodyDiv w:val="1"/>
      <w:marLeft w:val="0"/>
      <w:marRight w:val="0"/>
      <w:marTop w:val="0"/>
      <w:marBottom w:val="0"/>
      <w:divBdr>
        <w:top w:val="none" w:sz="0" w:space="0" w:color="auto"/>
        <w:left w:val="none" w:sz="0" w:space="0" w:color="auto"/>
        <w:bottom w:val="none" w:sz="0" w:space="0" w:color="auto"/>
        <w:right w:val="none" w:sz="0" w:space="0" w:color="auto"/>
      </w:divBdr>
    </w:div>
    <w:div w:id="897400908">
      <w:bodyDiv w:val="1"/>
      <w:marLeft w:val="0"/>
      <w:marRight w:val="0"/>
      <w:marTop w:val="0"/>
      <w:marBottom w:val="0"/>
      <w:divBdr>
        <w:top w:val="none" w:sz="0" w:space="0" w:color="auto"/>
        <w:left w:val="none" w:sz="0" w:space="0" w:color="auto"/>
        <w:bottom w:val="none" w:sz="0" w:space="0" w:color="auto"/>
        <w:right w:val="none" w:sz="0" w:space="0" w:color="auto"/>
      </w:divBdr>
    </w:div>
    <w:div w:id="920262950">
      <w:bodyDiv w:val="1"/>
      <w:marLeft w:val="0"/>
      <w:marRight w:val="0"/>
      <w:marTop w:val="0"/>
      <w:marBottom w:val="0"/>
      <w:divBdr>
        <w:top w:val="none" w:sz="0" w:space="0" w:color="auto"/>
        <w:left w:val="none" w:sz="0" w:space="0" w:color="auto"/>
        <w:bottom w:val="none" w:sz="0" w:space="0" w:color="auto"/>
        <w:right w:val="none" w:sz="0" w:space="0" w:color="auto"/>
      </w:divBdr>
    </w:div>
    <w:div w:id="926428719">
      <w:bodyDiv w:val="1"/>
      <w:marLeft w:val="0"/>
      <w:marRight w:val="0"/>
      <w:marTop w:val="0"/>
      <w:marBottom w:val="0"/>
      <w:divBdr>
        <w:top w:val="none" w:sz="0" w:space="0" w:color="auto"/>
        <w:left w:val="none" w:sz="0" w:space="0" w:color="auto"/>
        <w:bottom w:val="none" w:sz="0" w:space="0" w:color="auto"/>
        <w:right w:val="none" w:sz="0" w:space="0" w:color="auto"/>
      </w:divBdr>
    </w:div>
    <w:div w:id="940990824">
      <w:bodyDiv w:val="1"/>
      <w:marLeft w:val="0"/>
      <w:marRight w:val="0"/>
      <w:marTop w:val="0"/>
      <w:marBottom w:val="0"/>
      <w:divBdr>
        <w:top w:val="none" w:sz="0" w:space="0" w:color="auto"/>
        <w:left w:val="none" w:sz="0" w:space="0" w:color="auto"/>
        <w:bottom w:val="none" w:sz="0" w:space="0" w:color="auto"/>
        <w:right w:val="none" w:sz="0" w:space="0" w:color="auto"/>
      </w:divBdr>
    </w:div>
    <w:div w:id="943607708">
      <w:bodyDiv w:val="1"/>
      <w:marLeft w:val="0"/>
      <w:marRight w:val="0"/>
      <w:marTop w:val="0"/>
      <w:marBottom w:val="0"/>
      <w:divBdr>
        <w:top w:val="none" w:sz="0" w:space="0" w:color="auto"/>
        <w:left w:val="none" w:sz="0" w:space="0" w:color="auto"/>
        <w:bottom w:val="none" w:sz="0" w:space="0" w:color="auto"/>
        <w:right w:val="none" w:sz="0" w:space="0" w:color="auto"/>
      </w:divBdr>
    </w:div>
    <w:div w:id="960956020">
      <w:bodyDiv w:val="1"/>
      <w:marLeft w:val="0"/>
      <w:marRight w:val="0"/>
      <w:marTop w:val="0"/>
      <w:marBottom w:val="0"/>
      <w:divBdr>
        <w:top w:val="none" w:sz="0" w:space="0" w:color="auto"/>
        <w:left w:val="none" w:sz="0" w:space="0" w:color="auto"/>
        <w:bottom w:val="none" w:sz="0" w:space="0" w:color="auto"/>
        <w:right w:val="none" w:sz="0" w:space="0" w:color="auto"/>
      </w:divBdr>
    </w:div>
    <w:div w:id="964847499">
      <w:bodyDiv w:val="1"/>
      <w:marLeft w:val="0"/>
      <w:marRight w:val="0"/>
      <w:marTop w:val="0"/>
      <w:marBottom w:val="0"/>
      <w:divBdr>
        <w:top w:val="none" w:sz="0" w:space="0" w:color="auto"/>
        <w:left w:val="none" w:sz="0" w:space="0" w:color="auto"/>
        <w:bottom w:val="none" w:sz="0" w:space="0" w:color="auto"/>
        <w:right w:val="none" w:sz="0" w:space="0" w:color="auto"/>
      </w:divBdr>
    </w:div>
    <w:div w:id="1018048264">
      <w:bodyDiv w:val="1"/>
      <w:marLeft w:val="0"/>
      <w:marRight w:val="0"/>
      <w:marTop w:val="0"/>
      <w:marBottom w:val="0"/>
      <w:divBdr>
        <w:top w:val="none" w:sz="0" w:space="0" w:color="auto"/>
        <w:left w:val="none" w:sz="0" w:space="0" w:color="auto"/>
        <w:bottom w:val="none" w:sz="0" w:space="0" w:color="auto"/>
        <w:right w:val="none" w:sz="0" w:space="0" w:color="auto"/>
      </w:divBdr>
    </w:div>
    <w:div w:id="1023630273">
      <w:bodyDiv w:val="1"/>
      <w:marLeft w:val="0"/>
      <w:marRight w:val="0"/>
      <w:marTop w:val="0"/>
      <w:marBottom w:val="0"/>
      <w:divBdr>
        <w:top w:val="none" w:sz="0" w:space="0" w:color="auto"/>
        <w:left w:val="none" w:sz="0" w:space="0" w:color="auto"/>
        <w:bottom w:val="none" w:sz="0" w:space="0" w:color="auto"/>
        <w:right w:val="none" w:sz="0" w:space="0" w:color="auto"/>
      </w:divBdr>
    </w:div>
    <w:div w:id="1086849644">
      <w:bodyDiv w:val="1"/>
      <w:marLeft w:val="0"/>
      <w:marRight w:val="0"/>
      <w:marTop w:val="0"/>
      <w:marBottom w:val="0"/>
      <w:divBdr>
        <w:top w:val="none" w:sz="0" w:space="0" w:color="auto"/>
        <w:left w:val="none" w:sz="0" w:space="0" w:color="auto"/>
        <w:bottom w:val="none" w:sz="0" w:space="0" w:color="auto"/>
        <w:right w:val="none" w:sz="0" w:space="0" w:color="auto"/>
      </w:divBdr>
    </w:div>
    <w:div w:id="1179855287">
      <w:bodyDiv w:val="1"/>
      <w:marLeft w:val="0"/>
      <w:marRight w:val="0"/>
      <w:marTop w:val="0"/>
      <w:marBottom w:val="0"/>
      <w:divBdr>
        <w:top w:val="none" w:sz="0" w:space="0" w:color="auto"/>
        <w:left w:val="none" w:sz="0" w:space="0" w:color="auto"/>
        <w:bottom w:val="none" w:sz="0" w:space="0" w:color="auto"/>
        <w:right w:val="none" w:sz="0" w:space="0" w:color="auto"/>
      </w:divBdr>
    </w:div>
    <w:div w:id="1189445563">
      <w:bodyDiv w:val="1"/>
      <w:marLeft w:val="0"/>
      <w:marRight w:val="0"/>
      <w:marTop w:val="0"/>
      <w:marBottom w:val="0"/>
      <w:divBdr>
        <w:top w:val="none" w:sz="0" w:space="0" w:color="auto"/>
        <w:left w:val="none" w:sz="0" w:space="0" w:color="auto"/>
        <w:bottom w:val="none" w:sz="0" w:space="0" w:color="auto"/>
        <w:right w:val="none" w:sz="0" w:space="0" w:color="auto"/>
      </w:divBdr>
    </w:div>
    <w:div w:id="1212573986">
      <w:bodyDiv w:val="1"/>
      <w:marLeft w:val="0"/>
      <w:marRight w:val="0"/>
      <w:marTop w:val="0"/>
      <w:marBottom w:val="0"/>
      <w:divBdr>
        <w:top w:val="none" w:sz="0" w:space="0" w:color="auto"/>
        <w:left w:val="none" w:sz="0" w:space="0" w:color="auto"/>
        <w:bottom w:val="none" w:sz="0" w:space="0" w:color="auto"/>
        <w:right w:val="none" w:sz="0" w:space="0" w:color="auto"/>
      </w:divBdr>
    </w:div>
    <w:div w:id="1228222668">
      <w:bodyDiv w:val="1"/>
      <w:marLeft w:val="0"/>
      <w:marRight w:val="0"/>
      <w:marTop w:val="0"/>
      <w:marBottom w:val="0"/>
      <w:divBdr>
        <w:top w:val="none" w:sz="0" w:space="0" w:color="auto"/>
        <w:left w:val="none" w:sz="0" w:space="0" w:color="auto"/>
        <w:bottom w:val="none" w:sz="0" w:space="0" w:color="auto"/>
        <w:right w:val="none" w:sz="0" w:space="0" w:color="auto"/>
      </w:divBdr>
    </w:div>
    <w:div w:id="1266232583">
      <w:bodyDiv w:val="1"/>
      <w:marLeft w:val="0"/>
      <w:marRight w:val="0"/>
      <w:marTop w:val="0"/>
      <w:marBottom w:val="0"/>
      <w:divBdr>
        <w:top w:val="none" w:sz="0" w:space="0" w:color="auto"/>
        <w:left w:val="none" w:sz="0" w:space="0" w:color="auto"/>
        <w:bottom w:val="none" w:sz="0" w:space="0" w:color="auto"/>
        <w:right w:val="none" w:sz="0" w:space="0" w:color="auto"/>
      </w:divBdr>
    </w:div>
    <w:div w:id="1278948445">
      <w:bodyDiv w:val="1"/>
      <w:marLeft w:val="0"/>
      <w:marRight w:val="0"/>
      <w:marTop w:val="0"/>
      <w:marBottom w:val="0"/>
      <w:divBdr>
        <w:top w:val="none" w:sz="0" w:space="0" w:color="auto"/>
        <w:left w:val="none" w:sz="0" w:space="0" w:color="auto"/>
        <w:bottom w:val="none" w:sz="0" w:space="0" w:color="auto"/>
        <w:right w:val="none" w:sz="0" w:space="0" w:color="auto"/>
      </w:divBdr>
    </w:div>
    <w:div w:id="1283342100">
      <w:bodyDiv w:val="1"/>
      <w:marLeft w:val="0"/>
      <w:marRight w:val="0"/>
      <w:marTop w:val="0"/>
      <w:marBottom w:val="0"/>
      <w:divBdr>
        <w:top w:val="none" w:sz="0" w:space="0" w:color="auto"/>
        <w:left w:val="none" w:sz="0" w:space="0" w:color="auto"/>
        <w:bottom w:val="none" w:sz="0" w:space="0" w:color="auto"/>
        <w:right w:val="none" w:sz="0" w:space="0" w:color="auto"/>
      </w:divBdr>
    </w:div>
    <w:div w:id="1328823752">
      <w:bodyDiv w:val="1"/>
      <w:marLeft w:val="0"/>
      <w:marRight w:val="0"/>
      <w:marTop w:val="0"/>
      <w:marBottom w:val="0"/>
      <w:divBdr>
        <w:top w:val="none" w:sz="0" w:space="0" w:color="auto"/>
        <w:left w:val="none" w:sz="0" w:space="0" w:color="auto"/>
        <w:bottom w:val="none" w:sz="0" w:space="0" w:color="auto"/>
        <w:right w:val="none" w:sz="0" w:space="0" w:color="auto"/>
      </w:divBdr>
    </w:div>
    <w:div w:id="1343701026">
      <w:bodyDiv w:val="1"/>
      <w:marLeft w:val="0"/>
      <w:marRight w:val="0"/>
      <w:marTop w:val="0"/>
      <w:marBottom w:val="0"/>
      <w:divBdr>
        <w:top w:val="none" w:sz="0" w:space="0" w:color="auto"/>
        <w:left w:val="none" w:sz="0" w:space="0" w:color="auto"/>
        <w:bottom w:val="none" w:sz="0" w:space="0" w:color="auto"/>
        <w:right w:val="none" w:sz="0" w:space="0" w:color="auto"/>
      </w:divBdr>
    </w:div>
    <w:div w:id="1394505281">
      <w:bodyDiv w:val="1"/>
      <w:marLeft w:val="0"/>
      <w:marRight w:val="0"/>
      <w:marTop w:val="0"/>
      <w:marBottom w:val="0"/>
      <w:divBdr>
        <w:top w:val="none" w:sz="0" w:space="0" w:color="auto"/>
        <w:left w:val="none" w:sz="0" w:space="0" w:color="auto"/>
        <w:bottom w:val="none" w:sz="0" w:space="0" w:color="auto"/>
        <w:right w:val="none" w:sz="0" w:space="0" w:color="auto"/>
      </w:divBdr>
    </w:div>
    <w:div w:id="1407265280">
      <w:bodyDiv w:val="1"/>
      <w:marLeft w:val="0"/>
      <w:marRight w:val="0"/>
      <w:marTop w:val="0"/>
      <w:marBottom w:val="0"/>
      <w:divBdr>
        <w:top w:val="none" w:sz="0" w:space="0" w:color="auto"/>
        <w:left w:val="none" w:sz="0" w:space="0" w:color="auto"/>
        <w:bottom w:val="none" w:sz="0" w:space="0" w:color="auto"/>
        <w:right w:val="none" w:sz="0" w:space="0" w:color="auto"/>
      </w:divBdr>
    </w:div>
    <w:div w:id="1414014412">
      <w:bodyDiv w:val="1"/>
      <w:marLeft w:val="0"/>
      <w:marRight w:val="0"/>
      <w:marTop w:val="0"/>
      <w:marBottom w:val="0"/>
      <w:divBdr>
        <w:top w:val="none" w:sz="0" w:space="0" w:color="auto"/>
        <w:left w:val="none" w:sz="0" w:space="0" w:color="auto"/>
        <w:bottom w:val="none" w:sz="0" w:space="0" w:color="auto"/>
        <w:right w:val="none" w:sz="0" w:space="0" w:color="auto"/>
      </w:divBdr>
    </w:div>
    <w:div w:id="1433404273">
      <w:bodyDiv w:val="1"/>
      <w:marLeft w:val="0"/>
      <w:marRight w:val="0"/>
      <w:marTop w:val="0"/>
      <w:marBottom w:val="0"/>
      <w:divBdr>
        <w:top w:val="none" w:sz="0" w:space="0" w:color="auto"/>
        <w:left w:val="none" w:sz="0" w:space="0" w:color="auto"/>
        <w:bottom w:val="none" w:sz="0" w:space="0" w:color="auto"/>
        <w:right w:val="none" w:sz="0" w:space="0" w:color="auto"/>
      </w:divBdr>
    </w:div>
    <w:div w:id="1479765422">
      <w:bodyDiv w:val="1"/>
      <w:marLeft w:val="0"/>
      <w:marRight w:val="0"/>
      <w:marTop w:val="0"/>
      <w:marBottom w:val="0"/>
      <w:divBdr>
        <w:top w:val="none" w:sz="0" w:space="0" w:color="auto"/>
        <w:left w:val="none" w:sz="0" w:space="0" w:color="auto"/>
        <w:bottom w:val="none" w:sz="0" w:space="0" w:color="auto"/>
        <w:right w:val="none" w:sz="0" w:space="0" w:color="auto"/>
      </w:divBdr>
    </w:div>
    <w:div w:id="1488595026">
      <w:bodyDiv w:val="1"/>
      <w:marLeft w:val="0"/>
      <w:marRight w:val="0"/>
      <w:marTop w:val="0"/>
      <w:marBottom w:val="0"/>
      <w:divBdr>
        <w:top w:val="none" w:sz="0" w:space="0" w:color="auto"/>
        <w:left w:val="none" w:sz="0" w:space="0" w:color="auto"/>
        <w:bottom w:val="none" w:sz="0" w:space="0" w:color="auto"/>
        <w:right w:val="none" w:sz="0" w:space="0" w:color="auto"/>
      </w:divBdr>
    </w:div>
    <w:div w:id="1491949379">
      <w:bodyDiv w:val="1"/>
      <w:marLeft w:val="0"/>
      <w:marRight w:val="0"/>
      <w:marTop w:val="0"/>
      <w:marBottom w:val="0"/>
      <w:divBdr>
        <w:top w:val="none" w:sz="0" w:space="0" w:color="auto"/>
        <w:left w:val="none" w:sz="0" w:space="0" w:color="auto"/>
        <w:bottom w:val="none" w:sz="0" w:space="0" w:color="auto"/>
        <w:right w:val="none" w:sz="0" w:space="0" w:color="auto"/>
      </w:divBdr>
    </w:div>
    <w:div w:id="1508907745">
      <w:bodyDiv w:val="1"/>
      <w:marLeft w:val="0"/>
      <w:marRight w:val="0"/>
      <w:marTop w:val="0"/>
      <w:marBottom w:val="0"/>
      <w:divBdr>
        <w:top w:val="none" w:sz="0" w:space="0" w:color="auto"/>
        <w:left w:val="none" w:sz="0" w:space="0" w:color="auto"/>
        <w:bottom w:val="none" w:sz="0" w:space="0" w:color="auto"/>
        <w:right w:val="none" w:sz="0" w:space="0" w:color="auto"/>
      </w:divBdr>
    </w:div>
    <w:div w:id="1536850239">
      <w:bodyDiv w:val="1"/>
      <w:marLeft w:val="0"/>
      <w:marRight w:val="0"/>
      <w:marTop w:val="0"/>
      <w:marBottom w:val="0"/>
      <w:divBdr>
        <w:top w:val="none" w:sz="0" w:space="0" w:color="auto"/>
        <w:left w:val="none" w:sz="0" w:space="0" w:color="auto"/>
        <w:bottom w:val="none" w:sz="0" w:space="0" w:color="auto"/>
        <w:right w:val="none" w:sz="0" w:space="0" w:color="auto"/>
      </w:divBdr>
    </w:div>
    <w:div w:id="1589457728">
      <w:bodyDiv w:val="1"/>
      <w:marLeft w:val="0"/>
      <w:marRight w:val="0"/>
      <w:marTop w:val="0"/>
      <w:marBottom w:val="0"/>
      <w:divBdr>
        <w:top w:val="none" w:sz="0" w:space="0" w:color="auto"/>
        <w:left w:val="none" w:sz="0" w:space="0" w:color="auto"/>
        <w:bottom w:val="none" w:sz="0" w:space="0" w:color="auto"/>
        <w:right w:val="none" w:sz="0" w:space="0" w:color="auto"/>
      </w:divBdr>
    </w:div>
    <w:div w:id="1619220558">
      <w:bodyDiv w:val="1"/>
      <w:marLeft w:val="0"/>
      <w:marRight w:val="0"/>
      <w:marTop w:val="0"/>
      <w:marBottom w:val="0"/>
      <w:divBdr>
        <w:top w:val="none" w:sz="0" w:space="0" w:color="auto"/>
        <w:left w:val="none" w:sz="0" w:space="0" w:color="auto"/>
        <w:bottom w:val="none" w:sz="0" w:space="0" w:color="auto"/>
        <w:right w:val="none" w:sz="0" w:space="0" w:color="auto"/>
      </w:divBdr>
    </w:div>
    <w:div w:id="1622300388">
      <w:bodyDiv w:val="1"/>
      <w:marLeft w:val="0"/>
      <w:marRight w:val="0"/>
      <w:marTop w:val="0"/>
      <w:marBottom w:val="0"/>
      <w:divBdr>
        <w:top w:val="none" w:sz="0" w:space="0" w:color="auto"/>
        <w:left w:val="none" w:sz="0" w:space="0" w:color="auto"/>
        <w:bottom w:val="none" w:sz="0" w:space="0" w:color="auto"/>
        <w:right w:val="none" w:sz="0" w:space="0" w:color="auto"/>
      </w:divBdr>
    </w:div>
    <w:div w:id="1635139781">
      <w:bodyDiv w:val="1"/>
      <w:marLeft w:val="0"/>
      <w:marRight w:val="0"/>
      <w:marTop w:val="0"/>
      <w:marBottom w:val="0"/>
      <w:divBdr>
        <w:top w:val="none" w:sz="0" w:space="0" w:color="auto"/>
        <w:left w:val="none" w:sz="0" w:space="0" w:color="auto"/>
        <w:bottom w:val="none" w:sz="0" w:space="0" w:color="auto"/>
        <w:right w:val="none" w:sz="0" w:space="0" w:color="auto"/>
      </w:divBdr>
    </w:div>
    <w:div w:id="1676230638">
      <w:bodyDiv w:val="1"/>
      <w:marLeft w:val="0"/>
      <w:marRight w:val="0"/>
      <w:marTop w:val="0"/>
      <w:marBottom w:val="0"/>
      <w:divBdr>
        <w:top w:val="none" w:sz="0" w:space="0" w:color="auto"/>
        <w:left w:val="none" w:sz="0" w:space="0" w:color="auto"/>
        <w:bottom w:val="none" w:sz="0" w:space="0" w:color="auto"/>
        <w:right w:val="none" w:sz="0" w:space="0" w:color="auto"/>
      </w:divBdr>
    </w:div>
    <w:div w:id="1677727853">
      <w:bodyDiv w:val="1"/>
      <w:marLeft w:val="0"/>
      <w:marRight w:val="0"/>
      <w:marTop w:val="0"/>
      <w:marBottom w:val="0"/>
      <w:divBdr>
        <w:top w:val="none" w:sz="0" w:space="0" w:color="auto"/>
        <w:left w:val="none" w:sz="0" w:space="0" w:color="auto"/>
        <w:bottom w:val="none" w:sz="0" w:space="0" w:color="auto"/>
        <w:right w:val="none" w:sz="0" w:space="0" w:color="auto"/>
      </w:divBdr>
    </w:div>
    <w:div w:id="1677993822">
      <w:bodyDiv w:val="1"/>
      <w:marLeft w:val="0"/>
      <w:marRight w:val="0"/>
      <w:marTop w:val="0"/>
      <w:marBottom w:val="0"/>
      <w:divBdr>
        <w:top w:val="none" w:sz="0" w:space="0" w:color="auto"/>
        <w:left w:val="none" w:sz="0" w:space="0" w:color="auto"/>
        <w:bottom w:val="none" w:sz="0" w:space="0" w:color="auto"/>
        <w:right w:val="none" w:sz="0" w:space="0" w:color="auto"/>
      </w:divBdr>
    </w:div>
    <w:div w:id="1718552115">
      <w:bodyDiv w:val="1"/>
      <w:marLeft w:val="0"/>
      <w:marRight w:val="0"/>
      <w:marTop w:val="0"/>
      <w:marBottom w:val="0"/>
      <w:divBdr>
        <w:top w:val="none" w:sz="0" w:space="0" w:color="auto"/>
        <w:left w:val="none" w:sz="0" w:space="0" w:color="auto"/>
        <w:bottom w:val="none" w:sz="0" w:space="0" w:color="auto"/>
        <w:right w:val="none" w:sz="0" w:space="0" w:color="auto"/>
      </w:divBdr>
    </w:div>
    <w:div w:id="1718820470">
      <w:bodyDiv w:val="1"/>
      <w:marLeft w:val="0"/>
      <w:marRight w:val="0"/>
      <w:marTop w:val="0"/>
      <w:marBottom w:val="0"/>
      <w:divBdr>
        <w:top w:val="none" w:sz="0" w:space="0" w:color="auto"/>
        <w:left w:val="none" w:sz="0" w:space="0" w:color="auto"/>
        <w:bottom w:val="none" w:sz="0" w:space="0" w:color="auto"/>
        <w:right w:val="none" w:sz="0" w:space="0" w:color="auto"/>
      </w:divBdr>
    </w:div>
    <w:div w:id="1797211394">
      <w:bodyDiv w:val="1"/>
      <w:marLeft w:val="0"/>
      <w:marRight w:val="0"/>
      <w:marTop w:val="0"/>
      <w:marBottom w:val="0"/>
      <w:divBdr>
        <w:top w:val="none" w:sz="0" w:space="0" w:color="auto"/>
        <w:left w:val="none" w:sz="0" w:space="0" w:color="auto"/>
        <w:bottom w:val="none" w:sz="0" w:space="0" w:color="auto"/>
        <w:right w:val="none" w:sz="0" w:space="0" w:color="auto"/>
      </w:divBdr>
    </w:div>
    <w:div w:id="1947885857">
      <w:bodyDiv w:val="1"/>
      <w:marLeft w:val="0"/>
      <w:marRight w:val="0"/>
      <w:marTop w:val="0"/>
      <w:marBottom w:val="0"/>
      <w:divBdr>
        <w:top w:val="none" w:sz="0" w:space="0" w:color="auto"/>
        <w:left w:val="none" w:sz="0" w:space="0" w:color="auto"/>
        <w:bottom w:val="none" w:sz="0" w:space="0" w:color="auto"/>
        <w:right w:val="none" w:sz="0" w:space="0" w:color="auto"/>
      </w:divBdr>
    </w:div>
    <w:div w:id="1974365721">
      <w:bodyDiv w:val="1"/>
      <w:marLeft w:val="0"/>
      <w:marRight w:val="0"/>
      <w:marTop w:val="0"/>
      <w:marBottom w:val="0"/>
      <w:divBdr>
        <w:top w:val="none" w:sz="0" w:space="0" w:color="auto"/>
        <w:left w:val="none" w:sz="0" w:space="0" w:color="auto"/>
        <w:bottom w:val="none" w:sz="0" w:space="0" w:color="auto"/>
        <w:right w:val="none" w:sz="0" w:space="0" w:color="auto"/>
      </w:divBdr>
    </w:div>
    <w:div w:id="2004970504">
      <w:bodyDiv w:val="1"/>
      <w:marLeft w:val="0"/>
      <w:marRight w:val="0"/>
      <w:marTop w:val="0"/>
      <w:marBottom w:val="0"/>
      <w:divBdr>
        <w:top w:val="none" w:sz="0" w:space="0" w:color="auto"/>
        <w:left w:val="none" w:sz="0" w:space="0" w:color="auto"/>
        <w:bottom w:val="none" w:sz="0" w:space="0" w:color="auto"/>
        <w:right w:val="none" w:sz="0" w:space="0" w:color="auto"/>
      </w:divBdr>
    </w:div>
    <w:div w:id="208333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C7642-DAB9-41CB-A35A-6D46F067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Ruff, Susan</dc:creator>
  <cp:lastModifiedBy>shea buettner</cp:lastModifiedBy>
  <cp:revision>2</cp:revision>
  <cp:lastPrinted>2018-04-12T15:33:00Z</cp:lastPrinted>
  <dcterms:created xsi:type="dcterms:W3CDTF">2019-03-15T20:26:00Z</dcterms:created>
  <dcterms:modified xsi:type="dcterms:W3CDTF">2019-03-15T20:26:00Z</dcterms:modified>
</cp:coreProperties>
</file>