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36C16" w14:textId="77777777" w:rsidR="001A12F7" w:rsidRPr="003D6165" w:rsidRDefault="00F20A2D" w:rsidP="001A12F7">
      <w:pPr>
        <w:jc w:val="both"/>
        <w:rPr>
          <w:b/>
          <w:bCs/>
          <w:sz w:val="24"/>
          <w:szCs w:val="24"/>
        </w:rPr>
      </w:pPr>
      <w:r w:rsidRPr="003D6165">
        <w:rPr>
          <w:b/>
          <w:bCs/>
          <w:sz w:val="24"/>
          <w:szCs w:val="24"/>
        </w:rPr>
        <w:t xml:space="preserve">Guidelines for Listing and Delisting of </w:t>
      </w:r>
      <w:r w:rsidR="001A12F7" w:rsidRPr="003D6165">
        <w:rPr>
          <w:b/>
          <w:bCs/>
          <w:sz w:val="24"/>
          <w:szCs w:val="24"/>
        </w:rPr>
        <w:t>Biological Data:</w:t>
      </w:r>
    </w:p>
    <w:p w14:paraId="069637CD" w14:textId="77777777" w:rsidR="001A12F7" w:rsidRPr="003D6165" w:rsidRDefault="001A12F7" w:rsidP="001A12F7">
      <w:pPr>
        <w:jc w:val="both"/>
        <w:rPr>
          <w:sz w:val="24"/>
          <w:szCs w:val="24"/>
        </w:rPr>
      </w:pPr>
    </w:p>
    <w:p w14:paraId="4BE7629A" w14:textId="44553543" w:rsidR="001A12F7" w:rsidRPr="003D6165" w:rsidRDefault="00C64A9D" w:rsidP="00D31280">
      <w:pPr>
        <w:rPr>
          <w:sz w:val="24"/>
          <w:szCs w:val="24"/>
        </w:rPr>
      </w:pPr>
      <w:r w:rsidRPr="003D6165">
        <w:rPr>
          <w:sz w:val="24"/>
          <w:szCs w:val="24"/>
        </w:rPr>
        <w:t xml:space="preserve">The Georgia </w:t>
      </w:r>
      <w:r w:rsidR="001A12F7" w:rsidRPr="003D6165">
        <w:rPr>
          <w:sz w:val="24"/>
          <w:szCs w:val="24"/>
        </w:rPr>
        <w:t>Environmental Protection Division (EPD) currently does not accept third party bi</w:t>
      </w:r>
      <w:r w:rsidR="00A54B1A" w:rsidRPr="003D6165">
        <w:rPr>
          <w:sz w:val="24"/>
          <w:szCs w:val="24"/>
        </w:rPr>
        <w:t xml:space="preserve">ological data for 305(b)/303(d) listing and delisting </w:t>
      </w:r>
      <w:r w:rsidR="004219B7" w:rsidRPr="003D6165">
        <w:rPr>
          <w:sz w:val="24"/>
          <w:szCs w:val="24"/>
        </w:rPr>
        <w:t>purposes for</w:t>
      </w:r>
      <w:r w:rsidR="00866CA3" w:rsidRPr="003D6165">
        <w:rPr>
          <w:sz w:val="24"/>
          <w:szCs w:val="24"/>
        </w:rPr>
        <w:t xml:space="preserve"> the following </w:t>
      </w:r>
      <w:r w:rsidR="00592A3B" w:rsidRPr="003D6165">
        <w:rPr>
          <w:sz w:val="24"/>
          <w:szCs w:val="24"/>
        </w:rPr>
        <w:t>reasons: 1) t</w:t>
      </w:r>
      <w:r w:rsidR="001A12F7" w:rsidRPr="003D6165">
        <w:rPr>
          <w:sz w:val="24"/>
          <w:szCs w:val="24"/>
        </w:rPr>
        <w:t>he collection and analysis of biological data tends to be more complicated than the collection of physical or chemical data</w:t>
      </w:r>
      <w:r w:rsidR="00592A3B" w:rsidRPr="003D6165">
        <w:rPr>
          <w:sz w:val="24"/>
          <w:szCs w:val="24"/>
        </w:rPr>
        <w:t>, and 2)</w:t>
      </w:r>
      <w:r w:rsidR="001A12F7" w:rsidRPr="003D6165">
        <w:rPr>
          <w:sz w:val="24"/>
          <w:szCs w:val="24"/>
        </w:rPr>
        <w:t xml:space="preserve"> EPD has observed that the quality of biological data submitted as part of watershed assessment and protection plans varies</w:t>
      </w:r>
      <w:r w:rsidR="0018408E" w:rsidRPr="003D6165">
        <w:rPr>
          <w:sz w:val="24"/>
          <w:szCs w:val="24"/>
        </w:rPr>
        <w:t xml:space="preserve"> widely</w:t>
      </w:r>
      <w:r w:rsidR="001A12F7" w:rsidRPr="003D6165">
        <w:rPr>
          <w:sz w:val="24"/>
          <w:szCs w:val="24"/>
        </w:rPr>
        <w:t xml:space="preserve">.  </w:t>
      </w:r>
      <w:r w:rsidR="0018408E" w:rsidRPr="003D6165">
        <w:rPr>
          <w:sz w:val="24"/>
          <w:szCs w:val="24"/>
        </w:rPr>
        <w:t>However, a</w:t>
      </w:r>
      <w:r w:rsidR="0034178C" w:rsidRPr="003D6165">
        <w:rPr>
          <w:sz w:val="24"/>
          <w:szCs w:val="24"/>
        </w:rPr>
        <w:t xml:space="preserve"> written request to resample </w:t>
      </w:r>
      <w:r w:rsidR="00866CA3" w:rsidRPr="003D6165">
        <w:rPr>
          <w:sz w:val="24"/>
          <w:szCs w:val="24"/>
        </w:rPr>
        <w:t xml:space="preserve">sites </w:t>
      </w:r>
      <w:r w:rsidR="004219B7" w:rsidRPr="003D6165">
        <w:rPr>
          <w:sz w:val="24"/>
          <w:szCs w:val="24"/>
        </w:rPr>
        <w:t>listed under</w:t>
      </w:r>
      <w:r w:rsidR="00592A3B" w:rsidRPr="003D6165">
        <w:rPr>
          <w:sz w:val="24"/>
          <w:szCs w:val="24"/>
        </w:rPr>
        <w:t xml:space="preserve"> BIO-M or BIO-</w:t>
      </w:r>
      <w:r w:rsidR="00112C1C" w:rsidRPr="003D6165">
        <w:rPr>
          <w:sz w:val="24"/>
          <w:szCs w:val="24"/>
        </w:rPr>
        <w:t>F may</w:t>
      </w:r>
      <w:r w:rsidR="0034178C" w:rsidRPr="003D6165">
        <w:rPr>
          <w:sz w:val="24"/>
          <w:szCs w:val="24"/>
        </w:rPr>
        <w:t xml:space="preserve"> be submitted to EPD </w:t>
      </w:r>
      <w:r w:rsidR="00592A3B" w:rsidRPr="003D6165">
        <w:rPr>
          <w:sz w:val="24"/>
          <w:szCs w:val="24"/>
        </w:rPr>
        <w:t xml:space="preserve">under </w:t>
      </w:r>
      <w:r w:rsidR="0034178C" w:rsidRPr="003D6165">
        <w:rPr>
          <w:sz w:val="24"/>
          <w:szCs w:val="24"/>
        </w:rPr>
        <w:t>the following scenarios:</w:t>
      </w:r>
    </w:p>
    <w:p w14:paraId="06BE9174" w14:textId="77777777" w:rsidR="0034178C" w:rsidRPr="003D6165" w:rsidRDefault="0034178C" w:rsidP="00D31280">
      <w:pPr>
        <w:rPr>
          <w:sz w:val="24"/>
          <w:szCs w:val="24"/>
        </w:rPr>
      </w:pPr>
    </w:p>
    <w:p w14:paraId="57DECB02" w14:textId="3A5ACF6B" w:rsidR="00DC25E6" w:rsidRPr="003D6165" w:rsidRDefault="004219B7" w:rsidP="00592A3B">
      <w:pPr>
        <w:pStyle w:val="ListParagraph"/>
        <w:numPr>
          <w:ilvl w:val="0"/>
          <w:numId w:val="1"/>
        </w:numPr>
        <w:rPr>
          <w:sz w:val="24"/>
          <w:szCs w:val="24"/>
        </w:rPr>
      </w:pPr>
      <w:r w:rsidRPr="003D6165">
        <w:rPr>
          <w:color w:val="000000"/>
          <w:sz w:val="24"/>
          <w:szCs w:val="24"/>
          <w:shd w:val="clear" w:color="auto" w:fill="FFFFFF"/>
        </w:rPr>
        <w:t xml:space="preserve">A third party conducts restoration activities that positively impact a stream segment listed as “not supporting” for biology and have </w:t>
      </w:r>
      <w:r w:rsidR="006C050D">
        <w:rPr>
          <w:color w:val="000000"/>
          <w:sz w:val="24"/>
          <w:szCs w:val="24"/>
          <w:shd w:val="clear" w:color="auto" w:fill="FFFFFF"/>
        </w:rPr>
        <w:t xml:space="preserve">biological </w:t>
      </w:r>
      <w:r w:rsidRPr="003D6165">
        <w:rPr>
          <w:color w:val="000000"/>
          <w:sz w:val="24"/>
          <w:szCs w:val="24"/>
          <w:shd w:val="clear" w:color="auto" w:fill="FFFFFF"/>
        </w:rPr>
        <w:t>data they believe indicates the listed biological assemblage has been restored to “supporting” based on the current SOPs and metric analysis</w:t>
      </w:r>
      <w:r w:rsidR="003D6165" w:rsidRPr="003D6165">
        <w:rPr>
          <w:color w:val="000000"/>
          <w:sz w:val="24"/>
          <w:szCs w:val="24"/>
          <w:shd w:val="clear" w:color="auto" w:fill="FFFFFF"/>
        </w:rPr>
        <w:t>.</w:t>
      </w:r>
      <w:r w:rsidR="001A12F7" w:rsidRPr="003D6165">
        <w:rPr>
          <w:sz w:val="24"/>
          <w:szCs w:val="24"/>
        </w:rPr>
        <w:t xml:space="preserve"> </w:t>
      </w:r>
    </w:p>
    <w:p w14:paraId="191EEA97" w14:textId="39319702" w:rsidR="0034178C" w:rsidRPr="003D6165" w:rsidRDefault="0034178C" w:rsidP="00D31280">
      <w:pPr>
        <w:pStyle w:val="ListParagraph"/>
        <w:numPr>
          <w:ilvl w:val="0"/>
          <w:numId w:val="1"/>
        </w:numPr>
        <w:rPr>
          <w:sz w:val="24"/>
          <w:szCs w:val="24"/>
        </w:rPr>
      </w:pPr>
      <w:r w:rsidRPr="003D6165">
        <w:rPr>
          <w:sz w:val="24"/>
          <w:szCs w:val="24"/>
        </w:rPr>
        <w:t xml:space="preserve">A third party has a site where their biological data consistently shows the site is “supporting” for </w:t>
      </w:r>
      <w:r w:rsidR="00112C1C" w:rsidRPr="003D6165">
        <w:rPr>
          <w:sz w:val="24"/>
          <w:szCs w:val="24"/>
        </w:rPr>
        <w:t xml:space="preserve">at least three </w:t>
      </w:r>
      <w:r w:rsidRPr="003D6165">
        <w:rPr>
          <w:sz w:val="24"/>
          <w:szCs w:val="24"/>
        </w:rPr>
        <w:t>sampling events for the listed biological assemblage</w:t>
      </w:r>
      <w:r w:rsidR="00112C1C" w:rsidRPr="003D6165">
        <w:rPr>
          <w:sz w:val="24"/>
          <w:szCs w:val="24"/>
        </w:rPr>
        <w:t xml:space="preserve">.  </w:t>
      </w:r>
      <w:r w:rsidRPr="003D6165">
        <w:rPr>
          <w:sz w:val="24"/>
          <w:szCs w:val="24"/>
        </w:rPr>
        <w:t>Each event must occur at least one year apart. The same stipulations would apply for</w:t>
      </w:r>
      <w:r w:rsidR="00210102" w:rsidRPr="003D6165">
        <w:rPr>
          <w:sz w:val="24"/>
          <w:szCs w:val="24"/>
        </w:rPr>
        <w:t xml:space="preserve"> third</w:t>
      </w:r>
      <w:r w:rsidRPr="003D6165">
        <w:rPr>
          <w:sz w:val="24"/>
          <w:szCs w:val="24"/>
        </w:rPr>
        <w:t xml:space="preserve"> parties wanting to list streams </w:t>
      </w:r>
      <w:r w:rsidR="0018408E" w:rsidRPr="003D6165">
        <w:rPr>
          <w:sz w:val="24"/>
          <w:szCs w:val="24"/>
        </w:rPr>
        <w:t xml:space="preserve">as </w:t>
      </w:r>
      <w:r w:rsidRPr="003D6165">
        <w:rPr>
          <w:sz w:val="24"/>
          <w:szCs w:val="24"/>
        </w:rPr>
        <w:t xml:space="preserve">“not supporting”. </w:t>
      </w:r>
    </w:p>
    <w:p w14:paraId="521A54AF" w14:textId="77777777" w:rsidR="001A12F7" w:rsidRPr="003D6165" w:rsidRDefault="001A12F7" w:rsidP="00D31280">
      <w:pPr>
        <w:rPr>
          <w:sz w:val="24"/>
          <w:szCs w:val="24"/>
        </w:rPr>
      </w:pPr>
    </w:p>
    <w:p w14:paraId="572F8F65" w14:textId="77777777" w:rsidR="00433C99" w:rsidRPr="003D6165" w:rsidRDefault="00210102" w:rsidP="00D31280">
      <w:pPr>
        <w:rPr>
          <w:sz w:val="24"/>
          <w:szCs w:val="24"/>
        </w:rPr>
      </w:pPr>
      <w:r w:rsidRPr="003D6165">
        <w:rPr>
          <w:sz w:val="24"/>
          <w:szCs w:val="24"/>
        </w:rPr>
        <w:t xml:space="preserve">All requests should include a description of restoration activities (if applicable), all field sheets, laboratory data, photos, taxa lists, and any other supporting documentation as requested by EPD.  EPD will review macroinvertebrate data and will request </w:t>
      </w:r>
      <w:r w:rsidR="00F715C7" w:rsidRPr="003D6165">
        <w:rPr>
          <w:sz w:val="24"/>
          <w:szCs w:val="24"/>
        </w:rPr>
        <w:t>Wildlife Resource Division (WRD)</w:t>
      </w:r>
      <w:r w:rsidRPr="003D6165">
        <w:rPr>
          <w:sz w:val="24"/>
          <w:szCs w:val="24"/>
        </w:rPr>
        <w:t xml:space="preserve"> to review fish data to determine if a site revisit is warranted</w:t>
      </w:r>
      <w:r w:rsidR="00F715C7" w:rsidRPr="003D6165">
        <w:rPr>
          <w:sz w:val="24"/>
          <w:szCs w:val="24"/>
        </w:rPr>
        <w:t>.</w:t>
      </w:r>
      <w:r w:rsidRPr="003D6165">
        <w:rPr>
          <w:sz w:val="24"/>
          <w:szCs w:val="24"/>
        </w:rPr>
        <w:t xml:space="preserve"> EPD will </w:t>
      </w:r>
      <w:r w:rsidR="00F715C7" w:rsidRPr="003D6165">
        <w:rPr>
          <w:sz w:val="24"/>
          <w:szCs w:val="24"/>
        </w:rPr>
        <w:t>coordinate with</w:t>
      </w:r>
      <w:r w:rsidRPr="003D6165">
        <w:rPr>
          <w:sz w:val="24"/>
          <w:szCs w:val="24"/>
        </w:rPr>
        <w:t xml:space="preserve"> WRD regarding the possibility of </w:t>
      </w:r>
      <w:r w:rsidR="00F715C7" w:rsidRPr="003D6165">
        <w:rPr>
          <w:sz w:val="24"/>
          <w:szCs w:val="24"/>
        </w:rPr>
        <w:t>resampling</w:t>
      </w:r>
      <w:r w:rsidRPr="003D6165">
        <w:rPr>
          <w:sz w:val="24"/>
          <w:szCs w:val="24"/>
        </w:rPr>
        <w:t xml:space="preserve"> the site for fish. </w:t>
      </w:r>
    </w:p>
    <w:p w14:paraId="569CFD04" w14:textId="77777777" w:rsidR="00210102" w:rsidRPr="003D6165" w:rsidRDefault="00210102" w:rsidP="00D31280">
      <w:pPr>
        <w:rPr>
          <w:sz w:val="24"/>
          <w:szCs w:val="24"/>
        </w:rPr>
      </w:pPr>
    </w:p>
    <w:p w14:paraId="1BDE7AFA" w14:textId="43447AD6" w:rsidR="00433C99" w:rsidRPr="003D6165" w:rsidRDefault="001A12F7" w:rsidP="00D31280">
      <w:pPr>
        <w:rPr>
          <w:sz w:val="24"/>
          <w:szCs w:val="24"/>
        </w:rPr>
      </w:pPr>
      <w:r w:rsidRPr="003D6165">
        <w:rPr>
          <w:sz w:val="24"/>
          <w:szCs w:val="24"/>
        </w:rPr>
        <w:t xml:space="preserve">All parties must follow the most current Georgia EPD Macroinvertebrate Biological Assessment of </w:t>
      </w:r>
      <w:proofErr w:type="spellStart"/>
      <w:r w:rsidRPr="003D6165">
        <w:rPr>
          <w:sz w:val="24"/>
          <w:szCs w:val="24"/>
        </w:rPr>
        <w:t>Wadeable</w:t>
      </w:r>
      <w:proofErr w:type="spellEnd"/>
      <w:r w:rsidRPr="003D6165">
        <w:rPr>
          <w:sz w:val="24"/>
          <w:szCs w:val="24"/>
        </w:rPr>
        <w:t xml:space="preserve"> Streams in Georgia - Standard Operating Procedures (SOP)</w:t>
      </w:r>
      <w:r w:rsidR="00F715C7" w:rsidRPr="003D6165">
        <w:rPr>
          <w:sz w:val="24"/>
          <w:szCs w:val="24"/>
        </w:rPr>
        <w:t xml:space="preserve"> </w:t>
      </w:r>
      <w:r w:rsidRPr="003D6165">
        <w:rPr>
          <w:sz w:val="24"/>
          <w:szCs w:val="24"/>
        </w:rPr>
        <w:t>(</w:t>
      </w:r>
      <w:hyperlink r:id="rId9" w:history="1">
        <w:r w:rsidRPr="003D6165">
          <w:rPr>
            <w:rStyle w:val="Hyperlink"/>
            <w:color w:val="auto"/>
            <w:sz w:val="24"/>
            <w:szCs w:val="24"/>
          </w:rPr>
          <w:t>https://epd.georgia.gov/macroinvertebrate-bioassessment-standard-operating-procedures-sop-and-metric-spreadsheets</w:t>
        </w:r>
      </w:hyperlink>
      <w:r w:rsidRPr="003D6165">
        <w:rPr>
          <w:sz w:val="24"/>
          <w:szCs w:val="24"/>
        </w:rPr>
        <w:t xml:space="preserve">) and/or the Standard Operating Procedures for Conducting Biomonitoring on Fish Communities in </w:t>
      </w:r>
      <w:proofErr w:type="spellStart"/>
      <w:r w:rsidRPr="003D6165">
        <w:rPr>
          <w:sz w:val="24"/>
          <w:szCs w:val="24"/>
        </w:rPr>
        <w:t>Wadeable</w:t>
      </w:r>
      <w:proofErr w:type="spellEnd"/>
      <w:r w:rsidRPr="003D6165">
        <w:rPr>
          <w:sz w:val="24"/>
          <w:szCs w:val="24"/>
        </w:rPr>
        <w:t xml:space="preserve"> Streams in Georgia (</w:t>
      </w:r>
      <w:hyperlink r:id="rId10" w:history="1">
        <w:r w:rsidRPr="003D6165">
          <w:rPr>
            <w:rStyle w:val="Hyperlink"/>
            <w:color w:val="auto"/>
            <w:sz w:val="24"/>
            <w:szCs w:val="24"/>
          </w:rPr>
          <w:t>http://www.georgiawildlife.org/fishIBI</w:t>
        </w:r>
      </w:hyperlink>
      <w:r w:rsidRPr="003D6165">
        <w:rPr>
          <w:sz w:val="24"/>
          <w:szCs w:val="24"/>
        </w:rPr>
        <w:t>)</w:t>
      </w:r>
      <w:r w:rsidR="00112C1C" w:rsidRPr="003D6165">
        <w:rPr>
          <w:sz w:val="24"/>
          <w:szCs w:val="24"/>
        </w:rPr>
        <w:t xml:space="preserve">.  </w:t>
      </w:r>
      <w:r w:rsidR="00433C99" w:rsidRPr="003D6165">
        <w:rPr>
          <w:sz w:val="24"/>
          <w:szCs w:val="24"/>
        </w:rPr>
        <w:t>Please refer to the watershed assessment guidance documents (</w:t>
      </w:r>
      <w:hyperlink r:id="rId11" w:history="1">
        <w:r w:rsidR="00433C99" w:rsidRPr="003D6165">
          <w:rPr>
            <w:rStyle w:val="Hyperlink"/>
            <w:color w:val="auto"/>
            <w:sz w:val="24"/>
            <w:szCs w:val="24"/>
          </w:rPr>
          <w:t>http://epd.georgia.gov/watershed-assessment-and-protection-plan-guidance-documents</w:t>
        </w:r>
      </w:hyperlink>
      <w:r w:rsidR="00433C99" w:rsidRPr="003D6165">
        <w:rPr>
          <w:sz w:val="24"/>
          <w:szCs w:val="24"/>
        </w:rPr>
        <w:t>) for all required data.</w:t>
      </w:r>
    </w:p>
    <w:p w14:paraId="41208DC1" w14:textId="77777777" w:rsidR="001A12F7" w:rsidRPr="003D6165" w:rsidRDefault="001A12F7" w:rsidP="00D31280">
      <w:pPr>
        <w:rPr>
          <w:sz w:val="24"/>
          <w:szCs w:val="24"/>
        </w:rPr>
      </w:pPr>
    </w:p>
    <w:p w14:paraId="18EB0327" w14:textId="77777777" w:rsidR="00F715C7" w:rsidRPr="003D6165" w:rsidRDefault="00F715C7" w:rsidP="00D31280">
      <w:pPr>
        <w:rPr>
          <w:sz w:val="24"/>
          <w:szCs w:val="24"/>
        </w:rPr>
      </w:pPr>
      <w:r w:rsidRPr="003D6165">
        <w:rPr>
          <w:sz w:val="24"/>
          <w:szCs w:val="24"/>
        </w:rPr>
        <w:t>Requests</w:t>
      </w:r>
      <w:r w:rsidR="0025045E" w:rsidRPr="003D6165">
        <w:rPr>
          <w:sz w:val="24"/>
          <w:szCs w:val="24"/>
        </w:rPr>
        <w:t xml:space="preserve"> and documentation</w:t>
      </w:r>
      <w:r w:rsidRPr="003D6165">
        <w:rPr>
          <w:sz w:val="24"/>
          <w:szCs w:val="24"/>
        </w:rPr>
        <w:t xml:space="preserve"> for resampling should be sent to:</w:t>
      </w:r>
    </w:p>
    <w:p w14:paraId="0AE4A113" w14:textId="77777777" w:rsidR="00F715C7" w:rsidRPr="003D6165" w:rsidRDefault="00F715C7" w:rsidP="00D31280">
      <w:pPr>
        <w:rPr>
          <w:sz w:val="24"/>
          <w:szCs w:val="24"/>
        </w:rPr>
      </w:pPr>
    </w:p>
    <w:p w14:paraId="00040855" w14:textId="77777777" w:rsidR="00F715C7" w:rsidRPr="003D6165" w:rsidRDefault="00F715C7" w:rsidP="00D31280">
      <w:pPr>
        <w:rPr>
          <w:sz w:val="24"/>
          <w:szCs w:val="24"/>
        </w:rPr>
      </w:pPr>
      <w:r w:rsidRPr="003D6165">
        <w:rPr>
          <w:sz w:val="24"/>
          <w:szCs w:val="24"/>
        </w:rPr>
        <w:t>Susan Salter</w:t>
      </w:r>
    </w:p>
    <w:p w14:paraId="35C061B9" w14:textId="77777777" w:rsidR="00C64A9D" w:rsidRPr="003D6165" w:rsidRDefault="00C64A9D" w:rsidP="00D31280">
      <w:pPr>
        <w:rPr>
          <w:sz w:val="24"/>
          <w:szCs w:val="24"/>
        </w:rPr>
      </w:pPr>
      <w:r w:rsidRPr="003D6165">
        <w:rPr>
          <w:sz w:val="24"/>
          <w:szCs w:val="24"/>
        </w:rPr>
        <w:t>Watershed Planning and Monitoring Program</w:t>
      </w:r>
    </w:p>
    <w:p w14:paraId="3071BC91" w14:textId="77777777" w:rsidR="00C64A9D" w:rsidRPr="003D6165" w:rsidRDefault="00536F0E" w:rsidP="00D31280">
      <w:pPr>
        <w:rPr>
          <w:sz w:val="24"/>
          <w:szCs w:val="24"/>
        </w:rPr>
      </w:pPr>
      <w:r w:rsidRPr="003D6165">
        <w:rPr>
          <w:sz w:val="24"/>
          <w:szCs w:val="24"/>
        </w:rPr>
        <w:t>Georgia EPD</w:t>
      </w:r>
    </w:p>
    <w:p w14:paraId="165BDD85" w14:textId="77777777" w:rsidR="00F715C7" w:rsidRPr="003D6165" w:rsidRDefault="00F715C7" w:rsidP="00D31280">
      <w:pPr>
        <w:rPr>
          <w:sz w:val="24"/>
          <w:szCs w:val="24"/>
        </w:rPr>
      </w:pPr>
      <w:r w:rsidRPr="003D6165">
        <w:rPr>
          <w:sz w:val="24"/>
          <w:szCs w:val="24"/>
        </w:rPr>
        <w:t>2 Martin Luther King Jr. Drive</w:t>
      </w:r>
    </w:p>
    <w:p w14:paraId="5D4DFECC" w14:textId="77777777" w:rsidR="00F715C7" w:rsidRPr="003D6165" w:rsidRDefault="00F715C7" w:rsidP="00D31280">
      <w:pPr>
        <w:rPr>
          <w:sz w:val="24"/>
          <w:szCs w:val="24"/>
        </w:rPr>
      </w:pPr>
      <w:r w:rsidRPr="003D6165">
        <w:rPr>
          <w:sz w:val="24"/>
          <w:szCs w:val="24"/>
        </w:rPr>
        <w:t>Suite 1152 East</w:t>
      </w:r>
    </w:p>
    <w:p w14:paraId="1434BCE4" w14:textId="77777777" w:rsidR="00F715C7" w:rsidRPr="003D6165" w:rsidRDefault="00F715C7" w:rsidP="00D31280">
      <w:pPr>
        <w:rPr>
          <w:sz w:val="24"/>
          <w:szCs w:val="24"/>
        </w:rPr>
      </w:pPr>
      <w:r w:rsidRPr="003D6165">
        <w:rPr>
          <w:sz w:val="24"/>
          <w:szCs w:val="24"/>
        </w:rPr>
        <w:t>Atlanta, GA 30334</w:t>
      </w:r>
    </w:p>
    <w:p w14:paraId="463F3611" w14:textId="77777777" w:rsidR="00F715C7" w:rsidRDefault="00F715C7" w:rsidP="00D31280">
      <w:pPr>
        <w:rPr>
          <w:sz w:val="24"/>
          <w:szCs w:val="24"/>
        </w:rPr>
      </w:pPr>
      <w:r w:rsidRPr="003D6165">
        <w:rPr>
          <w:sz w:val="24"/>
          <w:szCs w:val="24"/>
        </w:rPr>
        <w:t xml:space="preserve">susan.salter@dnr.ga.gov </w:t>
      </w:r>
    </w:p>
    <w:p w14:paraId="5C0D31F6" w14:textId="77777777" w:rsidR="00DF4033" w:rsidRDefault="00DF4033" w:rsidP="00D31280">
      <w:pPr>
        <w:rPr>
          <w:sz w:val="24"/>
          <w:szCs w:val="24"/>
        </w:rPr>
      </w:pPr>
    </w:p>
    <w:p w14:paraId="68DC344F" w14:textId="5C09408D" w:rsidR="00DF4033" w:rsidRPr="009A3B27" w:rsidRDefault="00DF4033" w:rsidP="00D31280">
      <w:pPr>
        <w:rPr>
          <w:b/>
          <w:sz w:val="24"/>
          <w:szCs w:val="24"/>
          <w:u w:val="single"/>
        </w:rPr>
      </w:pPr>
      <w:r w:rsidRPr="009A3B27">
        <w:rPr>
          <w:b/>
          <w:sz w:val="24"/>
          <w:szCs w:val="24"/>
          <w:u w:val="single"/>
        </w:rPr>
        <w:lastRenderedPageBreak/>
        <w:t xml:space="preserve">Note </w:t>
      </w:r>
      <w:proofErr w:type="gramStart"/>
      <w:r w:rsidRPr="009A3B27">
        <w:rPr>
          <w:b/>
          <w:sz w:val="24"/>
          <w:szCs w:val="24"/>
          <w:u w:val="single"/>
        </w:rPr>
        <w:t>About</w:t>
      </w:r>
      <w:proofErr w:type="gramEnd"/>
      <w:r w:rsidRPr="009A3B27">
        <w:rPr>
          <w:b/>
          <w:sz w:val="24"/>
          <w:szCs w:val="24"/>
          <w:u w:val="single"/>
        </w:rPr>
        <w:t xml:space="preserve"> Changes to Multi Metric Indices</w:t>
      </w:r>
      <w:r w:rsidR="00B56FF4" w:rsidRPr="009A3B27">
        <w:rPr>
          <w:b/>
          <w:sz w:val="24"/>
          <w:szCs w:val="24"/>
          <w:u w:val="single"/>
        </w:rPr>
        <w:t xml:space="preserve">: </w:t>
      </w:r>
    </w:p>
    <w:p w14:paraId="72B975B0" w14:textId="77777777" w:rsidR="00DF4033" w:rsidRDefault="00DF4033" w:rsidP="00D31280">
      <w:pPr>
        <w:rPr>
          <w:sz w:val="24"/>
          <w:szCs w:val="24"/>
        </w:rPr>
      </w:pPr>
    </w:p>
    <w:p w14:paraId="2D2672E2" w14:textId="5B38C0BD" w:rsidR="00DF4033" w:rsidRDefault="00DF4033" w:rsidP="00DF4033">
      <w:pPr>
        <w:rPr>
          <w:sz w:val="24"/>
          <w:szCs w:val="24"/>
        </w:rPr>
      </w:pPr>
      <w:r>
        <w:rPr>
          <w:sz w:val="24"/>
          <w:szCs w:val="24"/>
        </w:rPr>
        <w:t>Since EPD is working on revising the multi me</w:t>
      </w:r>
      <w:r w:rsidR="00766AF5">
        <w:rPr>
          <w:sz w:val="24"/>
          <w:szCs w:val="24"/>
        </w:rPr>
        <w:t>tric index (MMI) used to assess</w:t>
      </w:r>
      <w:r>
        <w:rPr>
          <w:sz w:val="24"/>
          <w:szCs w:val="24"/>
        </w:rPr>
        <w:t xml:space="preserve"> the health of</w:t>
      </w:r>
      <w:r w:rsidR="007B1E96">
        <w:rPr>
          <w:sz w:val="24"/>
          <w:szCs w:val="24"/>
        </w:rPr>
        <w:t xml:space="preserve"> </w:t>
      </w:r>
      <w:proofErr w:type="spellStart"/>
      <w:r>
        <w:rPr>
          <w:sz w:val="24"/>
          <w:szCs w:val="24"/>
        </w:rPr>
        <w:t>macroinvertebrate</w:t>
      </w:r>
      <w:proofErr w:type="spellEnd"/>
      <w:r>
        <w:rPr>
          <w:sz w:val="24"/>
          <w:szCs w:val="24"/>
        </w:rPr>
        <w:t xml:space="preserve"> communit</w:t>
      </w:r>
      <w:r w:rsidR="007827D8">
        <w:rPr>
          <w:sz w:val="24"/>
          <w:szCs w:val="24"/>
        </w:rPr>
        <w:t>ies</w:t>
      </w:r>
      <w:r>
        <w:rPr>
          <w:sz w:val="24"/>
          <w:szCs w:val="24"/>
        </w:rPr>
        <w:t>, there is currently no way to translate the numeric score for a macroinvertebrate site to a narrative ranking (poor, fair, good, etc.).  Until the MMI revision is complete</w:t>
      </w:r>
      <w:r w:rsidR="007B1E96">
        <w:rPr>
          <w:sz w:val="24"/>
          <w:szCs w:val="24"/>
        </w:rPr>
        <w:t>d</w:t>
      </w:r>
      <w:r>
        <w:rPr>
          <w:sz w:val="24"/>
          <w:szCs w:val="24"/>
        </w:rPr>
        <w:t xml:space="preserve">, EPD will consider resampling sites where the macroinvertebrate score is 80 or above using the guidelines above.  </w:t>
      </w:r>
    </w:p>
    <w:p w14:paraId="37122430" w14:textId="77777777" w:rsidR="00DF4033" w:rsidRDefault="00DF4033" w:rsidP="00DF4033">
      <w:pPr>
        <w:rPr>
          <w:sz w:val="24"/>
          <w:szCs w:val="24"/>
        </w:rPr>
      </w:pPr>
    </w:p>
    <w:p w14:paraId="4E032858" w14:textId="14D34631" w:rsidR="00DF4033" w:rsidRDefault="00DF4033" w:rsidP="00DF4033">
      <w:pPr>
        <w:rPr>
          <w:sz w:val="24"/>
          <w:szCs w:val="24"/>
        </w:rPr>
      </w:pPr>
      <w:r>
        <w:rPr>
          <w:sz w:val="24"/>
          <w:szCs w:val="24"/>
        </w:rPr>
        <w:t>WRD is also working on updating the metrics they use to assess the health of fish communit</w:t>
      </w:r>
      <w:r w:rsidR="007827D8">
        <w:rPr>
          <w:sz w:val="24"/>
          <w:szCs w:val="24"/>
        </w:rPr>
        <w:t>ies</w:t>
      </w:r>
      <w:r>
        <w:rPr>
          <w:sz w:val="24"/>
          <w:szCs w:val="24"/>
        </w:rPr>
        <w:t>.  Until this work i</w:t>
      </w:r>
      <w:bookmarkStart w:id="0" w:name="_GoBack"/>
      <w:bookmarkEnd w:id="0"/>
      <w:r>
        <w:rPr>
          <w:sz w:val="24"/>
          <w:szCs w:val="24"/>
        </w:rPr>
        <w:t>s completed, you should continue to use the current metrics and scoring system.</w:t>
      </w:r>
    </w:p>
    <w:p w14:paraId="170EC84A" w14:textId="20DEA085" w:rsidR="00B56FF4" w:rsidRDefault="00B56FF4" w:rsidP="00D31280">
      <w:pPr>
        <w:rPr>
          <w:sz w:val="24"/>
          <w:szCs w:val="24"/>
        </w:rPr>
      </w:pPr>
    </w:p>
    <w:p w14:paraId="54A891EB" w14:textId="77777777" w:rsidR="00B56FF4" w:rsidRPr="00B56FF4" w:rsidRDefault="00B56FF4" w:rsidP="00B56FF4">
      <w:pPr>
        <w:rPr>
          <w:sz w:val="24"/>
          <w:szCs w:val="24"/>
        </w:rPr>
      </w:pPr>
    </w:p>
    <w:p w14:paraId="39FBFDD5" w14:textId="77777777" w:rsidR="00B56FF4" w:rsidRPr="00B56FF4" w:rsidRDefault="00B56FF4" w:rsidP="00B56FF4">
      <w:pPr>
        <w:rPr>
          <w:sz w:val="24"/>
          <w:szCs w:val="24"/>
        </w:rPr>
      </w:pPr>
    </w:p>
    <w:p w14:paraId="70456E07" w14:textId="77777777" w:rsidR="00B56FF4" w:rsidRPr="00B56FF4" w:rsidRDefault="00B56FF4">
      <w:pPr>
        <w:rPr>
          <w:sz w:val="24"/>
          <w:szCs w:val="24"/>
        </w:rPr>
      </w:pPr>
    </w:p>
    <w:p w14:paraId="17C0C624" w14:textId="329AE599" w:rsidR="00B56FF4" w:rsidRDefault="00B56FF4" w:rsidP="00B56FF4">
      <w:pPr>
        <w:rPr>
          <w:sz w:val="24"/>
          <w:szCs w:val="24"/>
        </w:rPr>
      </w:pPr>
    </w:p>
    <w:p w14:paraId="7B66FD5D" w14:textId="77777777" w:rsidR="00DF4033" w:rsidRPr="00B56FF4" w:rsidRDefault="00DF4033" w:rsidP="00B56FF4">
      <w:pPr>
        <w:rPr>
          <w:sz w:val="24"/>
          <w:szCs w:val="24"/>
        </w:rPr>
      </w:pPr>
    </w:p>
    <w:sectPr w:rsidR="00DF4033" w:rsidRPr="00B56FF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79BBE" w14:textId="77777777" w:rsidR="008979D9" w:rsidRDefault="008979D9" w:rsidP="004A4D97">
      <w:r>
        <w:separator/>
      </w:r>
    </w:p>
  </w:endnote>
  <w:endnote w:type="continuationSeparator" w:id="0">
    <w:p w14:paraId="746FEC70" w14:textId="77777777" w:rsidR="008979D9" w:rsidRDefault="008979D9" w:rsidP="004A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63A40" w14:textId="0EB6511A" w:rsidR="004A4D97" w:rsidRDefault="004A4D97">
    <w:pPr>
      <w:pStyle w:val="Footer"/>
    </w:pPr>
    <w:r>
      <w:t>February 2016</w:t>
    </w:r>
    <w:r w:rsidR="007D6B80">
      <w:t xml:space="preserve"> (Revised May 2016)</w:t>
    </w:r>
    <w:r>
      <w:tab/>
    </w:r>
    <w:r>
      <w:tab/>
      <w:t>Version 1.0</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2F393" w14:textId="77777777" w:rsidR="008979D9" w:rsidRDefault="008979D9" w:rsidP="004A4D97">
      <w:r>
        <w:separator/>
      </w:r>
    </w:p>
  </w:footnote>
  <w:footnote w:type="continuationSeparator" w:id="0">
    <w:p w14:paraId="0CD78B5E" w14:textId="77777777" w:rsidR="008979D9" w:rsidRDefault="008979D9" w:rsidP="004A4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E0048"/>
    <w:multiLevelType w:val="hybridMultilevel"/>
    <w:tmpl w:val="B37C4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F7"/>
    <w:rsid w:val="000050DC"/>
    <w:rsid w:val="000B4672"/>
    <w:rsid w:val="00112C1C"/>
    <w:rsid w:val="0017778B"/>
    <w:rsid w:val="0018408E"/>
    <w:rsid w:val="001A12F7"/>
    <w:rsid w:val="001C4533"/>
    <w:rsid w:val="001E142E"/>
    <w:rsid w:val="00210102"/>
    <w:rsid w:val="00231B21"/>
    <w:rsid w:val="0025045E"/>
    <w:rsid w:val="002939FC"/>
    <w:rsid w:val="0034178C"/>
    <w:rsid w:val="003D6165"/>
    <w:rsid w:val="003E6812"/>
    <w:rsid w:val="004219B7"/>
    <w:rsid w:val="00425AD1"/>
    <w:rsid w:val="00433C99"/>
    <w:rsid w:val="004A4D97"/>
    <w:rsid w:val="00536F0E"/>
    <w:rsid w:val="00592A3B"/>
    <w:rsid w:val="005C2663"/>
    <w:rsid w:val="005E7290"/>
    <w:rsid w:val="005F5025"/>
    <w:rsid w:val="00693751"/>
    <w:rsid w:val="006C050D"/>
    <w:rsid w:val="0072503A"/>
    <w:rsid w:val="00766AF5"/>
    <w:rsid w:val="007827D8"/>
    <w:rsid w:val="007A39C1"/>
    <w:rsid w:val="007B1E96"/>
    <w:rsid w:val="007D2EB2"/>
    <w:rsid w:val="007D6B80"/>
    <w:rsid w:val="00832AC1"/>
    <w:rsid w:val="00866CA3"/>
    <w:rsid w:val="008979D9"/>
    <w:rsid w:val="008C5733"/>
    <w:rsid w:val="00900A87"/>
    <w:rsid w:val="00927DE8"/>
    <w:rsid w:val="009A3B27"/>
    <w:rsid w:val="00A54B1A"/>
    <w:rsid w:val="00A969A2"/>
    <w:rsid w:val="00B104C9"/>
    <w:rsid w:val="00B56FF4"/>
    <w:rsid w:val="00C31D51"/>
    <w:rsid w:val="00C34BCB"/>
    <w:rsid w:val="00C54756"/>
    <w:rsid w:val="00C622CB"/>
    <w:rsid w:val="00C64A9D"/>
    <w:rsid w:val="00D31280"/>
    <w:rsid w:val="00DC25E6"/>
    <w:rsid w:val="00DF0BE4"/>
    <w:rsid w:val="00DF4033"/>
    <w:rsid w:val="00EC15C6"/>
    <w:rsid w:val="00F20A2D"/>
    <w:rsid w:val="00F71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E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2F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2F7"/>
    <w:rPr>
      <w:color w:val="0000FF"/>
      <w:u w:val="single"/>
    </w:rPr>
  </w:style>
  <w:style w:type="paragraph" w:styleId="ListParagraph">
    <w:name w:val="List Paragraph"/>
    <w:basedOn w:val="Normal"/>
    <w:uiPriority w:val="34"/>
    <w:qFormat/>
    <w:rsid w:val="0034178C"/>
    <w:pPr>
      <w:ind w:left="720"/>
      <w:contextualSpacing/>
    </w:pPr>
  </w:style>
  <w:style w:type="paragraph" w:styleId="BalloonText">
    <w:name w:val="Balloon Text"/>
    <w:basedOn w:val="Normal"/>
    <w:link w:val="BalloonTextChar"/>
    <w:uiPriority w:val="99"/>
    <w:semiHidden/>
    <w:unhideWhenUsed/>
    <w:rsid w:val="00F20A2D"/>
    <w:rPr>
      <w:rFonts w:ascii="Tahoma" w:hAnsi="Tahoma" w:cs="Tahoma"/>
      <w:sz w:val="16"/>
      <w:szCs w:val="16"/>
    </w:rPr>
  </w:style>
  <w:style w:type="character" w:customStyle="1" w:styleId="BalloonTextChar">
    <w:name w:val="Balloon Text Char"/>
    <w:basedOn w:val="DefaultParagraphFont"/>
    <w:link w:val="BalloonText"/>
    <w:uiPriority w:val="99"/>
    <w:semiHidden/>
    <w:rsid w:val="00F20A2D"/>
    <w:rPr>
      <w:rFonts w:ascii="Tahoma" w:hAnsi="Tahoma" w:cs="Tahoma"/>
      <w:sz w:val="16"/>
      <w:szCs w:val="16"/>
    </w:rPr>
  </w:style>
  <w:style w:type="character" w:styleId="CommentReference">
    <w:name w:val="annotation reference"/>
    <w:basedOn w:val="DefaultParagraphFont"/>
    <w:uiPriority w:val="99"/>
    <w:semiHidden/>
    <w:unhideWhenUsed/>
    <w:rsid w:val="00866CA3"/>
    <w:rPr>
      <w:sz w:val="16"/>
      <w:szCs w:val="16"/>
    </w:rPr>
  </w:style>
  <w:style w:type="paragraph" w:styleId="CommentText">
    <w:name w:val="annotation text"/>
    <w:basedOn w:val="Normal"/>
    <w:link w:val="CommentTextChar"/>
    <w:uiPriority w:val="99"/>
    <w:semiHidden/>
    <w:unhideWhenUsed/>
    <w:rsid w:val="00866CA3"/>
    <w:rPr>
      <w:sz w:val="20"/>
      <w:szCs w:val="20"/>
    </w:rPr>
  </w:style>
  <w:style w:type="character" w:customStyle="1" w:styleId="CommentTextChar">
    <w:name w:val="Comment Text Char"/>
    <w:basedOn w:val="DefaultParagraphFont"/>
    <w:link w:val="CommentText"/>
    <w:uiPriority w:val="99"/>
    <w:semiHidden/>
    <w:rsid w:val="00866CA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66CA3"/>
    <w:rPr>
      <w:b/>
      <w:bCs/>
    </w:rPr>
  </w:style>
  <w:style w:type="character" w:customStyle="1" w:styleId="CommentSubjectChar">
    <w:name w:val="Comment Subject Char"/>
    <w:basedOn w:val="CommentTextChar"/>
    <w:link w:val="CommentSubject"/>
    <w:uiPriority w:val="99"/>
    <w:semiHidden/>
    <w:rsid w:val="00866CA3"/>
    <w:rPr>
      <w:rFonts w:ascii="Calibri" w:hAnsi="Calibri" w:cs="Calibri"/>
      <w:b/>
      <w:bCs/>
      <w:sz w:val="20"/>
      <w:szCs w:val="20"/>
    </w:rPr>
  </w:style>
  <w:style w:type="paragraph" w:styleId="Header">
    <w:name w:val="header"/>
    <w:basedOn w:val="Normal"/>
    <w:link w:val="HeaderChar"/>
    <w:uiPriority w:val="99"/>
    <w:unhideWhenUsed/>
    <w:rsid w:val="004A4D97"/>
    <w:pPr>
      <w:tabs>
        <w:tab w:val="center" w:pos="4680"/>
        <w:tab w:val="right" w:pos="9360"/>
      </w:tabs>
    </w:pPr>
  </w:style>
  <w:style w:type="character" w:customStyle="1" w:styleId="HeaderChar">
    <w:name w:val="Header Char"/>
    <w:basedOn w:val="DefaultParagraphFont"/>
    <w:link w:val="Header"/>
    <w:uiPriority w:val="99"/>
    <w:rsid w:val="004A4D97"/>
    <w:rPr>
      <w:rFonts w:ascii="Calibri" w:hAnsi="Calibri" w:cs="Calibri"/>
    </w:rPr>
  </w:style>
  <w:style w:type="paragraph" w:styleId="Footer">
    <w:name w:val="footer"/>
    <w:basedOn w:val="Normal"/>
    <w:link w:val="FooterChar"/>
    <w:uiPriority w:val="99"/>
    <w:unhideWhenUsed/>
    <w:rsid w:val="004A4D97"/>
    <w:pPr>
      <w:tabs>
        <w:tab w:val="center" w:pos="4680"/>
        <w:tab w:val="right" w:pos="9360"/>
      </w:tabs>
    </w:pPr>
  </w:style>
  <w:style w:type="character" w:customStyle="1" w:styleId="FooterChar">
    <w:name w:val="Footer Char"/>
    <w:basedOn w:val="DefaultParagraphFont"/>
    <w:link w:val="Footer"/>
    <w:uiPriority w:val="99"/>
    <w:rsid w:val="004A4D97"/>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2F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2F7"/>
    <w:rPr>
      <w:color w:val="0000FF"/>
      <w:u w:val="single"/>
    </w:rPr>
  </w:style>
  <w:style w:type="paragraph" w:styleId="ListParagraph">
    <w:name w:val="List Paragraph"/>
    <w:basedOn w:val="Normal"/>
    <w:uiPriority w:val="34"/>
    <w:qFormat/>
    <w:rsid w:val="0034178C"/>
    <w:pPr>
      <w:ind w:left="720"/>
      <w:contextualSpacing/>
    </w:pPr>
  </w:style>
  <w:style w:type="paragraph" w:styleId="BalloonText">
    <w:name w:val="Balloon Text"/>
    <w:basedOn w:val="Normal"/>
    <w:link w:val="BalloonTextChar"/>
    <w:uiPriority w:val="99"/>
    <w:semiHidden/>
    <w:unhideWhenUsed/>
    <w:rsid w:val="00F20A2D"/>
    <w:rPr>
      <w:rFonts w:ascii="Tahoma" w:hAnsi="Tahoma" w:cs="Tahoma"/>
      <w:sz w:val="16"/>
      <w:szCs w:val="16"/>
    </w:rPr>
  </w:style>
  <w:style w:type="character" w:customStyle="1" w:styleId="BalloonTextChar">
    <w:name w:val="Balloon Text Char"/>
    <w:basedOn w:val="DefaultParagraphFont"/>
    <w:link w:val="BalloonText"/>
    <w:uiPriority w:val="99"/>
    <w:semiHidden/>
    <w:rsid w:val="00F20A2D"/>
    <w:rPr>
      <w:rFonts w:ascii="Tahoma" w:hAnsi="Tahoma" w:cs="Tahoma"/>
      <w:sz w:val="16"/>
      <w:szCs w:val="16"/>
    </w:rPr>
  </w:style>
  <w:style w:type="character" w:styleId="CommentReference">
    <w:name w:val="annotation reference"/>
    <w:basedOn w:val="DefaultParagraphFont"/>
    <w:uiPriority w:val="99"/>
    <w:semiHidden/>
    <w:unhideWhenUsed/>
    <w:rsid w:val="00866CA3"/>
    <w:rPr>
      <w:sz w:val="16"/>
      <w:szCs w:val="16"/>
    </w:rPr>
  </w:style>
  <w:style w:type="paragraph" w:styleId="CommentText">
    <w:name w:val="annotation text"/>
    <w:basedOn w:val="Normal"/>
    <w:link w:val="CommentTextChar"/>
    <w:uiPriority w:val="99"/>
    <w:semiHidden/>
    <w:unhideWhenUsed/>
    <w:rsid w:val="00866CA3"/>
    <w:rPr>
      <w:sz w:val="20"/>
      <w:szCs w:val="20"/>
    </w:rPr>
  </w:style>
  <w:style w:type="character" w:customStyle="1" w:styleId="CommentTextChar">
    <w:name w:val="Comment Text Char"/>
    <w:basedOn w:val="DefaultParagraphFont"/>
    <w:link w:val="CommentText"/>
    <w:uiPriority w:val="99"/>
    <w:semiHidden/>
    <w:rsid w:val="00866CA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66CA3"/>
    <w:rPr>
      <w:b/>
      <w:bCs/>
    </w:rPr>
  </w:style>
  <w:style w:type="character" w:customStyle="1" w:styleId="CommentSubjectChar">
    <w:name w:val="Comment Subject Char"/>
    <w:basedOn w:val="CommentTextChar"/>
    <w:link w:val="CommentSubject"/>
    <w:uiPriority w:val="99"/>
    <w:semiHidden/>
    <w:rsid w:val="00866CA3"/>
    <w:rPr>
      <w:rFonts w:ascii="Calibri" w:hAnsi="Calibri" w:cs="Calibri"/>
      <w:b/>
      <w:bCs/>
      <w:sz w:val="20"/>
      <w:szCs w:val="20"/>
    </w:rPr>
  </w:style>
  <w:style w:type="paragraph" w:styleId="Header">
    <w:name w:val="header"/>
    <w:basedOn w:val="Normal"/>
    <w:link w:val="HeaderChar"/>
    <w:uiPriority w:val="99"/>
    <w:unhideWhenUsed/>
    <w:rsid w:val="004A4D97"/>
    <w:pPr>
      <w:tabs>
        <w:tab w:val="center" w:pos="4680"/>
        <w:tab w:val="right" w:pos="9360"/>
      </w:tabs>
    </w:pPr>
  </w:style>
  <w:style w:type="character" w:customStyle="1" w:styleId="HeaderChar">
    <w:name w:val="Header Char"/>
    <w:basedOn w:val="DefaultParagraphFont"/>
    <w:link w:val="Header"/>
    <w:uiPriority w:val="99"/>
    <w:rsid w:val="004A4D97"/>
    <w:rPr>
      <w:rFonts w:ascii="Calibri" w:hAnsi="Calibri" w:cs="Calibri"/>
    </w:rPr>
  </w:style>
  <w:style w:type="paragraph" w:styleId="Footer">
    <w:name w:val="footer"/>
    <w:basedOn w:val="Normal"/>
    <w:link w:val="FooterChar"/>
    <w:uiPriority w:val="99"/>
    <w:unhideWhenUsed/>
    <w:rsid w:val="004A4D97"/>
    <w:pPr>
      <w:tabs>
        <w:tab w:val="center" w:pos="4680"/>
        <w:tab w:val="right" w:pos="9360"/>
      </w:tabs>
    </w:pPr>
  </w:style>
  <w:style w:type="character" w:customStyle="1" w:styleId="FooterChar">
    <w:name w:val="Footer Char"/>
    <w:basedOn w:val="DefaultParagraphFont"/>
    <w:link w:val="Footer"/>
    <w:uiPriority w:val="99"/>
    <w:rsid w:val="004A4D9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7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d.georgia.gov/watershed-assessment-and-protection-plan-guidance-documents" TargetMode="External"/><Relationship Id="rId5" Type="http://schemas.openxmlformats.org/officeDocument/2006/relationships/settings" Target="settings.xml"/><Relationship Id="rId10" Type="http://schemas.openxmlformats.org/officeDocument/2006/relationships/hyperlink" Target="http://www.georgiawildlife.org/fishIBI" TargetMode="External"/><Relationship Id="rId4" Type="http://schemas.microsoft.com/office/2007/relationships/stylesWithEffects" Target="stylesWithEffects.xml"/><Relationship Id="rId9" Type="http://schemas.openxmlformats.org/officeDocument/2006/relationships/hyperlink" Target="https://epd.georgia.gov/macroinvertebrate-bioassessment-standard-operating-procedures-sop-and-metric-spreadshee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C4CC1-B9EC-43D0-9E30-2F37272E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Brossett, Michele</dc:creator>
  <cp:lastModifiedBy>Salter, Susan</cp:lastModifiedBy>
  <cp:revision>3</cp:revision>
  <dcterms:created xsi:type="dcterms:W3CDTF">2016-05-09T15:08:00Z</dcterms:created>
  <dcterms:modified xsi:type="dcterms:W3CDTF">2016-05-09T15:09:00Z</dcterms:modified>
</cp:coreProperties>
</file>