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E33361" w:rsidRDefault="00C41652" w:rsidP="00E33361">
      <w:pPr>
        <w:pStyle w:val="BodyText3"/>
        <w:tabs>
          <w:tab w:val="left" w:pos="630"/>
        </w:tabs>
        <w:ind w:left="630" w:hanging="720"/>
        <w:rPr>
          <w:b/>
          <w:bCs/>
          <w:sz w:val="24"/>
          <w:szCs w:val="24"/>
        </w:rPr>
      </w:pPr>
      <w:bookmarkStart w:id="0" w:name="_GoBack"/>
      <w:bookmarkEnd w:id="0"/>
      <w:r w:rsidRPr="00E33361">
        <w:rPr>
          <w:b/>
          <w:bCs/>
          <w:sz w:val="24"/>
          <w:szCs w:val="24"/>
        </w:rPr>
        <w:t>I.</w:t>
      </w:r>
      <w:r w:rsidRPr="00E33361">
        <w:rPr>
          <w:b/>
          <w:bCs/>
          <w:sz w:val="24"/>
          <w:szCs w:val="24"/>
        </w:rPr>
        <w:tab/>
      </w:r>
      <w:r w:rsidRPr="00E33361">
        <w:rPr>
          <w:b/>
          <w:bCs/>
          <w:sz w:val="24"/>
          <w:szCs w:val="24"/>
          <w:u w:val="single"/>
        </w:rPr>
        <w:t xml:space="preserve">NOTICE OF APPLICATION FOR A NATIONAL </w:t>
      </w:r>
      <w:r w:rsidR="000467C9" w:rsidRPr="00E33361">
        <w:rPr>
          <w:b/>
          <w:bCs/>
          <w:sz w:val="24"/>
          <w:szCs w:val="24"/>
          <w:u w:val="single"/>
        </w:rPr>
        <w:t xml:space="preserve">POLLUTANT DISCHARGE ELIMINATION </w:t>
      </w:r>
      <w:r w:rsidR="004A6C1C" w:rsidRPr="00E33361">
        <w:rPr>
          <w:b/>
          <w:bCs/>
          <w:sz w:val="24"/>
          <w:szCs w:val="24"/>
          <w:u w:val="single"/>
        </w:rPr>
        <w:t>SYSTEM (</w:t>
      </w:r>
      <w:r w:rsidR="001300E1" w:rsidRPr="00E33361">
        <w:rPr>
          <w:b/>
          <w:bCs/>
          <w:sz w:val="24"/>
          <w:szCs w:val="24"/>
          <w:u w:val="single"/>
        </w:rPr>
        <w:t xml:space="preserve">NPDES) </w:t>
      </w:r>
      <w:r w:rsidRPr="00E33361">
        <w:rPr>
          <w:b/>
          <w:bCs/>
          <w:sz w:val="24"/>
          <w:szCs w:val="24"/>
          <w:u w:val="single"/>
        </w:rPr>
        <w:t>PERMIT TO DISCHARGE TREATED WASTEWATER INTO WATERS OF THE STATE OF GEORGIA</w:t>
      </w:r>
    </w:p>
    <w:p w:rsidR="00C41652" w:rsidRPr="00E33361" w:rsidRDefault="00C41652" w:rsidP="00E33361">
      <w:pPr>
        <w:pStyle w:val="BodyText3"/>
        <w:rPr>
          <w:sz w:val="24"/>
          <w:szCs w:val="24"/>
        </w:rPr>
      </w:pPr>
    </w:p>
    <w:p w:rsidR="00C41652" w:rsidRPr="00E33361" w:rsidRDefault="00C41652" w:rsidP="00E33361">
      <w:pPr>
        <w:pStyle w:val="BodyText3"/>
        <w:ind w:left="720"/>
        <w:rPr>
          <w:sz w:val="24"/>
          <w:szCs w:val="24"/>
        </w:rPr>
      </w:pPr>
      <w:r w:rsidRPr="00E33361">
        <w:rPr>
          <w:sz w:val="24"/>
          <w:szCs w:val="24"/>
        </w:rPr>
        <w:t>NPDES permits are valid for a maximum of five years.  Prior to expiration of an existing permit, a new application must be submitted and evaluated.</w:t>
      </w:r>
    </w:p>
    <w:p w:rsidR="00C41652" w:rsidRPr="00E33361" w:rsidRDefault="00C41652" w:rsidP="00E33361">
      <w:pPr>
        <w:pStyle w:val="BodyText3"/>
        <w:rPr>
          <w:sz w:val="24"/>
          <w:szCs w:val="24"/>
        </w:rPr>
      </w:pPr>
    </w:p>
    <w:p w:rsidR="00C41652" w:rsidRPr="00E33361" w:rsidRDefault="00C41652" w:rsidP="00E33361">
      <w:pPr>
        <w:pStyle w:val="BodyText3"/>
        <w:ind w:left="720"/>
        <w:rPr>
          <w:sz w:val="24"/>
          <w:szCs w:val="24"/>
        </w:rPr>
      </w:pPr>
      <w:r w:rsidRPr="00E33361">
        <w:rPr>
          <w:sz w:val="24"/>
          <w:szCs w:val="24"/>
        </w:rPr>
        <w:t>An antidegradation analysis is conducted</w:t>
      </w:r>
      <w:r w:rsidR="000F057F" w:rsidRPr="00E33361">
        <w:rPr>
          <w:sz w:val="24"/>
          <w:szCs w:val="24"/>
        </w:rPr>
        <w:t>,</w:t>
      </w:r>
      <w:r w:rsidRPr="00E33361">
        <w:rPr>
          <w:sz w:val="24"/>
          <w:szCs w:val="24"/>
        </w:rPr>
        <w:t xml:space="preserve"> as applicable</w:t>
      </w:r>
      <w:r w:rsidR="000F057F" w:rsidRPr="00E33361">
        <w:rPr>
          <w:sz w:val="24"/>
          <w:szCs w:val="24"/>
        </w:rPr>
        <w:t>,</w:t>
      </w:r>
      <w:r w:rsidRPr="00E33361">
        <w:rPr>
          <w:sz w:val="24"/>
          <w:szCs w:val="24"/>
        </w:rPr>
        <w:t xml:space="preserve"> for new or expanded point source discharges that are proposed.  The analysis evaluates whether allowing lower water quality is 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E33361" w:rsidRDefault="00A32E76" w:rsidP="00E33361">
      <w:pPr>
        <w:pStyle w:val="BodyText3"/>
        <w:rPr>
          <w:sz w:val="24"/>
          <w:szCs w:val="24"/>
        </w:rPr>
      </w:pPr>
    </w:p>
    <w:p w:rsidR="00C41652" w:rsidRPr="00E33361" w:rsidRDefault="00C41652" w:rsidP="00E33361">
      <w:pPr>
        <w:pStyle w:val="BodyText3"/>
        <w:ind w:left="720"/>
        <w:rPr>
          <w:sz w:val="24"/>
          <w:szCs w:val="24"/>
        </w:rPr>
      </w:pPr>
      <w:r w:rsidRPr="00E33361">
        <w:rPr>
          <w:sz w:val="24"/>
          <w:szCs w:val="24"/>
        </w:rPr>
        <w:t>All municipalities must be in compliance with the Georgia Department of Community Affairs (DCA) Service Delivery Strategy in order to receive a permit.</w:t>
      </w:r>
    </w:p>
    <w:p w:rsidR="00C41652" w:rsidRPr="00E33361" w:rsidRDefault="00C41652" w:rsidP="00E33361">
      <w:pPr>
        <w:pStyle w:val="BodyText3"/>
        <w:ind w:left="720"/>
        <w:rPr>
          <w:sz w:val="24"/>
          <w:szCs w:val="24"/>
        </w:rPr>
      </w:pPr>
    </w:p>
    <w:p w:rsidR="00340915" w:rsidRPr="00E33361" w:rsidRDefault="00340915" w:rsidP="00E33361">
      <w:pPr>
        <w:pStyle w:val="BodyText3"/>
        <w:ind w:left="720"/>
        <w:rPr>
          <w:sz w:val="24"/>
          <w:szCs w:val="24"/>
        </w:rPr>
      </w:pPr>
      <w:r w:rsidRPr="00E33361">
        <w:rPr>
          <w:sz w:val="24"/>
          <w:szCs w:val="24"/>
        </w:rPr>
        <w:t>Having reviewed such applications, the Environmental Protection Division (EPD) is considering the issuance of NPDES permits to the following applicants, subject to specific pollutant limitations and special conditions.</w:t>
      </w:r>
    </w:p>
    <w:p w:rsidR="00D53F7C" w:rsidRPr="0086012A" w:rsidRDefault="00D53F7C" w:rsidP="00E33361">
      <w:pPr>
        <w:tabs>
          <w:tab w:val="left" w:pos="1650"/>
        </w:tabs>
        <w:ind w:left="720"/>
        <w:jc w:val="both"/>
        <w:rPr>
          <w:rFonts w:ascii="Arial" w:hAnsi="Arial" w:cs="Arial"/>
        </w:rPr>
      </w:pPr>
    </w:p>
    <w:p w:rsidR="00E17C96" w:rsidRPr="0086012A" w:rsidRDefault="00E17C96" w:rsidP="00E33361">
      <w:pPr>
        <w:tabs>
          <w:tab w:val="left" w:pos="1650"/>
        </w:tabs>
        <w:ind w:left="720"/>
        <w:jc w:val="both"/>
        <w:rPr>
          <w:rFonts w:ascii="Arial" w:hAnsi="Arial" w:cs="Arial"/>
          <w:b/>
        </w:rPr>
      </w:pPr>
      <w:r w:rsidRPr="0086012A">
        <w:rPr>
          <w:rFonts w:ascii="Arial" w:hAnsi="Arial" w:cs="Arial"/>
          <w:b/>
        </w:rPr>
        <w:t>NPDES PERMIT</w:t>
      </w:r>
      <w:r w:rsidR="00CE06C6" w:rsidRPr="0086012A">
        <w:rPr>
          <w:rFonts w:ascii="Arial" w:hAnsi="Arial" w:cs="Arial"/>
          <w:b/>
        </w:rPr>
        <w:t xml:space="preserve"> RE</w:t>
      </w:r>
      <w:r w:rsidRPr="0086012A">
        <w:rPr>
          <w:rFonts w:ascii="Arial" w:hAnsi="Arial" w:cs="Arial"/>
          <w:b/>
        </w:rPr>
        <w:t>ISSUANCE</w:t>
      </w:r>
    </w:p>
    <w:p w:rsidR="00604706" w:rsidRPr="00E33361" w:rsidRDefault="00604706" w:rsidP="00E33361">
      <w:pPr>
        <w:tabs>
          <w:tab w:val="left" w:pos="1650"/>
        </w:tabs>
        <w:ind w:left="720"/>
        <w:jc w:val="both"/>
        <w:rPr>
          <w:rFonts w:ascii="Arial" w:hAnsi="Arial" w:cs="Arial"/>
          <w:b/>
          <w:color w:val="FF0000"/>
        </w:rPr>
      </w:pPr>
    </w:p>
    <w:p w:rsidR="00604706" w:rsidRPr="00E33361" w:rsidRDefault="00604706" w:rsidP="00E33361">
      <w:pPr>
        <w:ind w:left="720"/>
        <w:jc w:val="both"/>
        <w:rPr>
          <w:rFonts w:ascii="Arial" w:hAnsi="Arial" w:cs="Arial"/>
          <w:b/>
          <w:u w:val="single"/>
        </w:rPr>
      </w:pPr>
      <w:r w:rsidRPr="00E33361">
        <w:rPr>
          <w:rFonts w:ascii="Arial" w:hAnsi="Arial" w:cs="Arial"/>
          <w:b/>
          <w:u w:val="single"/>
        </w:rPr>
        <w:t>BARROW COUNTY</w:t>
      </w:r>
    </w:p>
    <w:p w:rsidR="00604706" w:rsidRPr="00E33361" w:rsidRDefault="00604706" w:rsidP="00E33361">
      <w:pPr>
        <w:tabs>
          <w:tab w:val="left" w:pos="1650"/>
        </w:tabs>
        <w:ind w:left="720"/>
        <w:jc w:val="both"/>
        <w:rPr>
          <w:rFonts w:ascii="Arial" w:hAnsi="Arial" w:cs="Arial"/>
          <w:color w:val="FF0000"/>
        </w:rPr>
      </w:pPr>
      <w:proofErr w:type="gramStart"/>
      <w:r w:rsidRPr="00E33361">
        <w:rPr>
          <w:rFonts w:ascii="Arial" w:hAnsi="Arial" w:cs="Arial"/>
        </w:rPr>
        <w:t>Barrow County Board of Commissioners, 30 North Broad Street, Winder, Georgia 30680, NPDES Permit No.</w:t>
      </w:r>
      <w:proofErr w:type="gramEnd"/>
      <w:r w:rsidRPr="00E33361">
        <w:rPr>
          <w:rFonts w:ascii="Arial" w:hAnsi="Arial" w:cs="Arial"/>
        </w:rPr>
        <w:t xml:space="preserve"> GA0038733 for its Barber Creek Water Reclamation Facility (WRF) located at 695 Wylie McGuire Road, Statham, Georgia 30666 (Barrow County).  0.5 MGD of treated wastewater is discharged into Barber Creek in the Oconee River Basin.  The permit also includes effluent limitations and monitoring requirements for an expanded flow of 1.5 MGD and provisions to allow distribution of reuse water to customers</w:t>
      </w:r>
    </w:p>
    <w:p w:rsidR="003A26EC" w:rsidRPr="00E33361" w:rsidRDefault="003A26EC" w:rsidP="00E33361">
      <w:pPr>
        <w:tabs>
          <w:tab w:val="left" w:pos="1650"/>
        </w:tabs>
        <w:ind w:left="720"/>
        <w:jc w:val="both"/>
        <w:rPr>
          <w:rFonts w:ascii="Arial" w:hAnsi="Arial" w:cs="Arial"/>
          <w:b/>
          <w:color w:val="FF0000"/>
        </w:rPr>
      </w:pPr>
    </w:p>
    <w:p w:rsidR="008D33A3" w:rsidRPr="00E33361" w:rsidRDefault="008D33A3" w:rsidP="00E33361">
      <w:pPr>
        <w:tabs>
          <w:tab w:val="left" w:pos="1650"/>
        </w:tabs>
        <w:ind w:left="720"/>
        <w:jc w:val="both"/>
        <w:rPr>
          <w:rFonts w:ascii="Arial" w:hAnsi="Arial" w:cs="Arial"/>
          <w:b/>
          <w:u w:val="single"/>
        </w:rPr>
      </w:pPr>
      <w:r w:rsidRPr="00E33361">
        <w:rPr>
          <w:rFonts w:ascii="Arial" w:hAnsi="Arial" w:cs="Arial"/>
          <w:b/>
          <w:u w:val="single"/>
        </w:rPr>
        <w:t>BARTOW COUNTY</w:t>
      </w:r>
    </w:p>
    <w:p w:rsidR="008D33A3" w:rsidRPr="00E33361" w:rsidRDefault="008D33A3" w:rsidP="00E33361">
      <w:pPr>
        <w:ind w:left="720"/>
        <w:jc w:val="both"/>
        <w:rPr>
          <w:rFonts w:ascii="Arial" w:hAnsi="Arial" w:cs="Arial"/>
        </w:rPr>
      </w:pPr>
      <w:r w:rsidRPr="00E33361">
        <w:rPr>
          <w:rFonts w:ascii="Arial" w:hAnsi="Arial" w:cs="Arial"/>
        </w:rPr>
        <w:t>City of Emerson, Post Office Box 300, Emerson, Georgia 30137, NPDES Permit No. GA0026115, for the Henry Jordan water pollution control plant located at 287 Joe Frank Harris Parkway, Emerson, Georgia 30137.  0.45 MGD of treated wastewater is being discharged to Pumpkinvine Creek in the Coosa River Basin.  In addition, the permit has been modified to include effluent limitations and monitoring requirements for the expanded flows of 0.85, 1.0 and 1.5 MGD as well as language for an approved sludge management plan to allow sludge generated at the plant to be delivered to a permitted third party for treatment and ultimate disposal.</w:t>
      </w:r>
    </w:p>
    <w:p w:rsidR="008D33A3" w:rsidRPr="00E33361" w:rsidRDefault="008D33A3" w:rsidP="00E33361">
      <w:pPr>
        <w:tabs>
          <w:tab w:val="left" w:pos="1650"/>
        </w:tabs>
        <w:ind w:left="720"/>
        <w:jc w:val="both"/>
        <w:rPr>
          <w:rFonts w:ascii="Arial" w:hAnsi="Arial" w:cs="Arial"/>
          <w:b/>
          <w:color w:val="FF0000"/>
        </w:rPr>
      </w:pPr>
    </w:p>
    <w:p w:rsidR="001B7383" w:rsidRPr="00E33361" w:rsidRDefault="001B7383" w:rsidP="00E33361">
      <w:pPr>
        <w:ind w:left="720"/>
        <w:jc w:val="both"/>
        <w:rPr>
          <w:rFonts w:ascii="Arial" w:hAnsi="Arial" w:cs="Arial"/>
          <w:b/>
          <w:u w:val="single"/>
        </w:rPr>
      </w:pPr>
      <w:r w:rsidRPr="00E33361">
        <w:rPr>
          <w:rFonts w:ascii="Arial" w:hAnsi="Arial" w:cs="Arial"/>
          <w:b/>
          <w:u w:val="single"/>
        </w:rPr>
        <w:t>BERRIEN COUNTY</w:t>
      </w:r>
    </w:p>
    <w:p w:rsidR="00442BFD" w:rsidRPr="00E33361" w:rsidRDefault="001B7383" w:rsidP="00E33361">
      <w:pPr>
        <w:ind w:left="720"/>
        <w:jc w:val="both"/>
        <w:rPr>
          <w:rFonts w:ascii="Arial" w:hAnsi="Arial" w:cs="Arial"/>
        </w:rPr>
      </w:pPr>
      <w:r w:rsidRPr="00E33361">
        <w:rPr>
          <w:rFonts w:ascii="Arial" w:hAnsi="Arial" w:cs="Arial"/>
        </w:rPr>
        <w:t xml:space="preserve">Town of Alapaha, Post Office Box 385, Alapaha, Georgia 31622 NPDES Permit No. GA0033596, for the Town of Alapaha Water Pollution Control Plant (WPCP) located at Highway 82 East, Alapaha, Georgia 31622. Up to </w:t>
      </w:r>
      <w:r w:rsidRPr="00E33361">
        <w:rPr>
          <w:rFonts w:ascii="Arial" w:hAnsi="Arial" w:cs="Arial"/>
          <w:bCs/>
        </w:rPr>
        <w:t>0.10</w:t>
      </w:r>
      <w:r w:rsidRPr="00E33361">
        <w:rPr>
          <w:rFonts w:ascii="Arial" w:hAnsi="Arial" w:cs="Arial"/>
          <w:b/>
          <w:bCs/>
        </w:rPr>
        <w:t xml:space="preserve"> </w:t>
      </w:r>
      <w:r w:rsidRPr="00E33361">
        <w:rPr>
          <w:rFonts w:ascii="Arial" w:hAnsi="Arial" w:cs="Arial"/>
        </w:rPr>
        <w:t>MGD of treated wastewater is being discharged to the Alapaha River in the Suwannee River Basin.</w:t>
      </w:r>
    </w:p>
    <w:p w:rsidR="00C502CB" w:rsidRPr="00E33361" w:rsidRDefault="00AB0C46" w:rsidP="00E33361">
      <w:pPr>
        <w:ind w:left="720"/>
        <w:jc w:val="both"/>
        <w:rPr>
          <w:rFonts w:ascii="Arial" w:hAnsi="Arial" w:cs="Arial"/>
          <w:b/>
          <w:u w:val="single"/>
        </w:rPr>
      </w:pPr>
      <w:r w:rsidRPr="00E33361">
        <w:rPr>
          <w:rFonts w:ascii="Arial" w:hAnsi="Arial" w:cs="Arial"/>
          <w:b/>
          <w:u w:val="single"/>
        </w:rPr>
        <w:lastRenderedPageBreak/>
        <w:t>COOK</w:t>
      </w:r>
      <w:r w:rsidR="00C502CB" w:rsidRPr="00E33361">
        <w:rPr>
          <w:rFonts w:ascii="Arial" w:hAnsi="Arial" w:cs="Arial"/>
          <w:b/>
          <w:u w:val="single"/>
        </w:rPr>
        <w:t xml:space="preserve"> COUNTY</w:t>
      </w:r>
    </w:p>
    <w:p w:rsidR="00C502CB" w:rsidRPr="00E33361" w:rsidRDefault="00C502CB" w:rsidP="00E33361">
      <w:pPr>
        <w:ind w:left="720"/>
        <w:jc w:val="both"/>
        <w:rPr>
          <w:rFonts w:ascii="Arial" w:hAnsi="Arial" w:cs="Arial"/>
        </w:rPr>
      </w:pPr>
      <w:r w:rsidRPr="00E33361">
        <w:rPr>
          <w:rFonts w:ascii="Arial" w:hAnsi="Arial" w:cs="Arial"/>
        </w:rPr>
        <w:t xml:space="preserve">City of Sparks, Post Office Box 899, Sparks, Georgia 31647, NPDES Permit No. GA0021563, for the City of Sparks Water Pollution Control Plant (WPCP) located at 303 South Railroad Street, Sparks, Georgia 31647. Up to </w:t>
      </w:r>
      <w:r w:rsidRPr="00E33361">
        <w:rPr>
          <w:rFonts w:ascii="Arial" w:hAnsi="Arial" w:cs="Arial"/>
          <w:bCs/>
        </w:rPr>
        <w:t>0.50</w:t>
      </w:r>
      <w:r w:rsidRPr="00E33361">
        <w:rPr>
          <w:rFonts w:ascii="Arial" w:hAnsi="Arial" w:cs="Arial"/>
          <w:b/>
          <w:bCs/>
        </w:rPr>
        <w:t xml:space="preserve"> </w:t>
      </w:r>
      <w:r w:rsidRPr="00E33361">
        <w:rPr>
          <w:rFonts w:ascii="Arial" w:hAnsi="Arial" w:cs="Arial"/>
        </w:rPr>
        <w:t>MGD of treated wastewater is being discharged to Bear Cree</w:t>
      </w:r>
      <w:r w:rsidR="00E33361" w:rsidRPr="00E33361">
        <w:rPr>
          <w:rFonts w:ascii="Arial" w:hAnsi="Arial" w:cs="Arial"/>
        </w:rPr>
        <w:t>k in the Suwannee River Basin.</w:t>
      </w:r>
    </w:p>
    <w:p w:rsidR="00C502CB" w:rsidRPr="00E33361" w:rsidRDefault="00C502CB" w:rsidP="00E33361">
      <w:pPr>
        <w:ind w:left="720"/>
        <w:jc w:val="both"/>
        <w:rPr>
          <w:rFonts w:ascii="Arial" w:eastAsia="Times New Roman" w:hAnsi="Arial" w:cs="Arial"/>
          <w:b/>
          <w:bCs/>
          <w:color w:val="FF0000"/>
        </w:rPr>
      </w:pPr>
    </w:p>
    <w:p w:rsidR="00D914D9" w:rsidRPr="0086012A" w:rsidRDefault="00D914D9" w:rsidP="00E33361">
      <w:pPr>
        <w:tabs>
          <w:tab w:val="left" w:pos="1650"/>
        </w:tabs>
        <w:ind w:left="720"/>
        <w:jc w:val="both"/>
        <w:rPr>
          <w:rFonts w:ascii="Arial" w:hAnsi="Arial" w:cs="Arial"/>
          <w:b/>
        </w:rPr>
      </w:pPr>
      <w:r w:rsidRPr="0086012A">
        <w:rPr>
          <w:rFonts w:ascii="Arial" w:hAnsi="Arial" w:cs="Arial"/>
          <w:b/>
        </w:rPr>
        <w:t xml:space="preserve">NPDES </w:t>
      </w:r>
      <w:r w:rsidR="00504D30" w:rsidRPr="0086012A">
        <w:rPr>
          <w:rFonts w:ascii="Arial" w:hAnsi="Arial" w:cs="Arial"/>
          <w:b/>
        </w:rPr>
        <w:t xml:space="preserve">PERMIT </w:t>
      </w:r>
      <w:r w:rsidRPr="0086012A">
        <w:rPr>
          <w:rFonts w:ascii="Arial" w:hAnsi="Arial" w:cs="Arial"/>
          <w:b/>
        </w:rPr>
        <w:t>RE</w:t>
      </w:r>
      <w:r w:rsidR="00504D30" w:rsidRPr="0086012A">
        <w:rPr>
          <w:rFonts w:ascii="Arial" w:hAnsi="Arial" w:cs="Arial"/>
          <w:b/>
        </w:rPr>
        <w:t>CESSION</w:t>
      </w:r>
    </w:p>
    <w:p w:rsidR="00572181" w:rsidRPr="00E33361" w:rsidRDefault="00572181" w:rsidP="00E33361">
      <w:pPr>
        <w:tabs>
          <w:tab w:val="left" w:pos="1650"/>
        </w:tabs>
        <w:ind w:left="720"/>
        <w:jc w:val="both"/>
        <w:rPr>
          <w:rFonts w:ascii="Arial" w:hAnsi="Arial" w:cs="Arial"/>
          <w:b/>
          <w:color w:val="FF0000"/>
        </w:rPr>
      </w:pPr>
    </w:p>
    <w:p w:rsidR="00B5148D" w:rsidRPr="00E33361" w:rsidRDefault="00B5148D" w:rsidP="00E33361">
      <w:pPr>
        <w:tabs>
          <w:tab w:val="left" w:pos="1650"/>
        </w:tabs>
        <w:ind w:left="720"/>
        <w:jc w:val="both"/>
        <w:rPr>
          <w:rFonts w:ascii="Arial" w:hAnsi="Arial" w:cs="Arial"/>
          <w:b/>
          <w:u w:val="single"/>
        </w:rPr>
      </w:pPr>
      <w:r w:rsidRPr="00E33361">
        <w:rPr>
          <w:rFonts w:ascii="Arial" w:hAnsi="Arial" w:cs="Arial"/>
          <w:b/>
          <w:u w:val="single"/>
        </w:rPr>
        <w:t>DEKALB COUNTY</w:t>
      </w:r>
    </w:p>
    <w:p w:rsidR="00504D30" w:rsidRPr="00E33361" w:rsidRDefault="00504D30" w:rsidP="00E33361">
      <w:pPr>
        <w:pStyle w:val="BodyText"/>
        <w:ind w:left="720"/>
        <w:jc w:val="both"/>
        <w:rPr>
          <w:rFonts w:ascii="Arial" w:hAnsi="Arial" w:cs="Arial"/>
          <w:b w:val="0"/>
        </w:rPr>
      </w:pPr>
      <w:proofErr w:type="gramStart"/>
      <w:r w:rsidRPr="00E33361">
        <w:rPr>
          <w:rFonts w:ascii="Arial" w:hAnsi="Arial" w:cs="Arial"/>
          <w:b w:val="0"/>
        </w:rPr>
        <w:t>KM Phoenix Holdings LLC, 1000 Windward Concourse, Suite 450, Alpharetta, Georgia 30005, NPDES Permit No.</w:t>
      </w:r>
      <w:proofErr w:type="gramEnd"/>
      <w:r w:rsidRPr="00E33361">
        <w:rPr>
          <w:rFonts w:ascii="Arial" w:hAnsi="Arial" w:cs="Arial"/>
          <w:b w:val="0"/>
        </w:rPr>
        <w:t xml:space="preserve"> </w:t>
      </w:r>
      <w:proofErr w:type="gramStart"/>
      <w:r w:rsidRPr="00E33361">
        <w:rPr>
          <w:rFonts w:ascii="Arial" w:hAnsi="Arial" w:cs="Arial"/>
          <w:b w:val="0"/>
        </w:rPr>
        <w:t>GA0001775, for its petroleum bulk storage facility located in Doraville, DeKalb County, Georgia.</w:t>
      </w:r>
      <w:proofErr w:type="gramEnd"/>
      <w:r w:rsidRPr="00E33361">
        <w:rPr>
          <w:rFonts w:ascii="Arial" w:hAnsi="Arial" w:cs="Arial"/>
          <w:b w:val="0"/>
        </w:rPr>
        <w:t xml:space="preserve"> The KM Phoenix Holdings LLC Corporation facility has ceased groundwater remediation and </w:t>
      </w:r>
      <w:proofErr w:type="spellStart"/>
      <w:r w:rsidRPr="00E33361">
        <w:rPr>
          <w:rFonts w:ascii="Arial" w:hAnsi="Arial" w:cs="Arial"/>
          <w:b w:val="0"/>
        </w:rPr>
        <w:t>stormwater</w:t>
      </w:r>
      <w:proofErr w:type="spellEnd"/>
      <w:r w:rsidRPr="00E33361">
        <w:rPr>
          <w:rFonts w:ascii="Arial" w:hAnsi="Arial" w:cs="Arial"/>
          <w:b w:val="0"/>
        </w:rPr>
        <w:t xml:space="preserve"> discharge is covered by NPDES General Permit No. </w:t>
      </w:r>
      <w:proofErr w:type="gramStart"/>
      <w:r w:rsidRPr="00E33361">
        <w:rPr>
          <w:rFonts w:ascii="Arial" w:hAnsi="Arial" w:cs="Arial"/>
          <w:b w:val="0"/>
        </w:rPr>
        <w:t>GAR050000 at this location.</w:t>
      </w:r>
      <w:proofErr w:type="gramEnd"/>
      <w:r w:rsidRPr="00E33361">
        <w:rPr>
          <w:rFonts w:ascii="Arial" w:hAnsi="Arial" w:cs="Arial"/>
          <w:b w:val="0"/>
        </w:rPr>
        <w:t xml:space="preserve"> NPDES Permit No. GA0</w:t>
      </w:r>
      <w:r w:rsidR="00E33361" w:rsidRPr="00E33361">
        <w:rPr>
          <w:rFonts w:ascii="Arial" w:hAnsi="Arial" w:cs="Arial"/>
          <w:b w:val="0"/>
        </w:rPr>
        <w:t>001775 is no longer necessary.</w:t>
      </w:r>
    </w:p>
    <w:p w:rsidR="00504D30" w:rsidRPr="00E33361" w:rsidRDefault="00504D30" w:rsidP="00E33361">
      <w:pPr>
        <w:tabs>
          <w:tab w:val="left" w:pos="1650"/>
        </w:tabs>
        <w:ind w:left="720"/>
        <w:jc w:val="both"/>
        <w:rPr>
          <w:rFonts w:ascii="Arial" w:hAnsi="Arial" w:cs="Arial"/>
          <w:b/>
          <w:color w:val="FF0000"/>
        </w:rPr>
      </w:pPr>
    </w:p>
    <w:p w:rsidR="00504D30" w:rsidRPr="0086012A" w:rsidRDefault="00504D30" w:rsidP="00E33361">
      <w:pPr>
        <w:widowControl w:val="0"/>
        <w:autoSpaceDE w:val="0"/>
        <w:autoSpaceDN w:val="0"/>
        <w:adjustRightInd w:val="0"/>
        <w:ind w:left="720"/>
        <w:jc w:val="both"/>
        <w:rPr>
          <w:rFonts w:ascii="Arial" w:eastAsia="Times New Roman" w:hAnsi="Arial" w:cs="Arial"/>
          <w:b/>
        </w:rPr>
      </w:pPr>
      <w:r w:rsidRPr="0086012A">
        <w:rPr>
          <w:rFonts w:ascii="Arial" w:eastAsia="Times New Roman" w:hAnsi="Arial" w:cs="Arial"/>
          <w:b/>
        </w:rPr>
        <w:t xml:space="preserve">INDUSTRIAL PRETREATMENT </w:t>
      </w:r>
    </w:p>
    <w:p w:rsidR="00572181" w:rsidRPr="00E33361" w:rsidRDefault="00572181" w:rsidP="00E33361">
      <w:pPr>
        <w:widowControl w:val="0"/>
        <w:autoSpaceDE w:val="0"/>
        <w:autoSpaceDN w:val="0"/>
        <w:adjustRightInd w:val="0"/>
        <w:ind w:left="720"/>
        <w:jc w:val="both"/>
        <w:rPr>
          <w:rFonts w:ascii="Arial" w:eastAsia="Times New Roman" w:hAnsi="Arial" w:cs="Arial"/>
          <w:b/>
          <w:color w:val="FF0000"/>
        </w:rPr>
      </w:pPr>
    </w:p>
    <w:p w:rsidR="00B5148D" w:rsidRPr="00E33361" w:rsidRDefault="00B5148D" w:rsidP="000949B8">
      <w:pPr>
        <w:pStyle w:val="BodyTextIndent"/>
        <w:spacing w:after="0"/>
        <w:ind w:left="720"/>
        <w:jc w:val="both"/>
        <w:rPr>
          <w:rFonts w:ascii="Arial" w:hAnsi="Arial" w:cs="Arial"/>
          <w:b/>
          <w:u w:val="single"/>
        </w:rPr>
      </w:pPr>
      <w:r w:rsidRPr="00E33361">
        <w:rPr>
          <w:rFonts w:ascii="Arial" w:hAnsi="Arial" w:cs="Arial"/>
          <w:b/>
          <w:u w:val="single"/>
        </w:rPr>
        <w:t>CAMDEN COUNTY</w:t>
      </w:r>
    </w:p>
    <w:p w:rsidR="00B5148D" w:rsidRPr="00E33361" w:rsidRDefault="00B5148D" w:rsidP="000949B8">
      <w:pPr>
        <w:pStyle w:val="BodyTextIndent"/>
        <w:spacing w:after="0"/>
        <w:ind w:left="720"/>
        <w:jc w:val="both"/>
        <w:rPr>
          <w:rFonts w:ascii="Arial" w:hAnsi="Arial" w:cs="Arial"/>
          <w:bCs/>
        </w:rPr>
      </w:pPr>
      <w:r w:rsidRPr="00E33361">
        <w:rPr>
          <w:rFonts w:ascii="Arial" w:hAnsi="Arial" w:cs="Arial"/>
        </w:rPr>
        <w:t xml:space="preserve">Synergy Recycling, P.O. Box 669295, Miami, Florida, 33166, Permit No.AP050303, for its waste oil recycling facility located at 105 Industrial Park Drive, Kingsland, </w:t>
      </w:r>
      <w:proofErr w:type="gramStart"/>
      <w:r w:rsidRPr="00E33361">
        <w:rPr>
          <w:rFonts w:ascii="Arial" w:hAnsi="Arial" w:cs="Arial"/>
        </w:rPr>
        <w:t>Camden</w:t>
      </w:r>
      <w:proofErr w:type="gramEnd"/>
      <w:r w:rsidRPr="00E33361">
        <w:rPr>
          <w:rFonts w:ascii="Arial" w:hAnsi="Arial" w:cs="Arial"/>
        </w:rPr>
        <w:t xml:space="preserve"> County, Georgia. Pretreated process wastewater is discharged to the City of Kingsland sewerage system in the St. </w:t>
      </w:r>
      <w:proofErr w:type="spellStart"/>
      <w:r w:rsidRPr="00E33361">
        <w:rPr>
          <w:rFonts w:ascii="Arial" w:hAnsi="Arial" w:cs="Arial"/>
        </w:rPr>
        <w:t>Marys</w:t>
      </w:r>
      <w:proofErr w:type="spellEnd"/>
      <w:r w:rsidRPr="00E33361">
        <w:rPr>
          <w:rFonts w:ascii="Arial" w:hAnsi="Arial" w:cs="Arial"/>
        </w:rPr>
        <w:t xml:space="preserve"> River Basin.</w:t>
      </w:r>
    </w:p>
    <w:p w:rsidR="00B5148D" w:rsidRPr="00E33361" w:rsidRDefault="00B5148D" w:rsidP="000949B8">
      <w:pPr>
        <w:widowControl w:val="0"/>
        <w:autoSpaceDE w:val="0"/>
        <w:autoSpaceDN w:val="0"/>
        <w:adjustRightInd w:val="0"/>
        <w:ind w:left="720"/>
        <w:jc w:val="both"/>
        <w:rPr>
          <w:rFonts w:ascii="Arial" w:eastAsia="Times New Roman" w:hAnsi="Arial" w:cs="Arial"/>
          <w:color w:val="FF0000"/>
          <w:u w:val="single"/>
        </w:rPr>
      </w:pPr>
    </w:p>
    <w:p w:rsidR="004D7D6C" w:rsidRPr="00E33361" w:rsidRDefault="004D7D6C" w:rsidP="000949B8">
      <w:pPr>
        <w:widowControl w:val="0"/>
        <w:autoSpaceDE w:val="0"/>
        <w:autoSpaceDN w:val="0"/>
        <w:adjustRightInd w:val="0"/>
        <w:ind w:left="720"/>
        <w:jc w:val="both"/>
        <w:rPr>
          <w:rFonts w:ascii="Arial" w:eastAsia="Times New Roman" w:hAnsi="Arial" w:cs="Arial"/>
          <w:b/>
          <w:u w:val="single"/>
        </w:rPr>
      </w:pPr>
      <w:r w:rsidRPr="00E33361">
        <w:rPr>
          <w:rFonts w:ascii="Arial" w:eastAsia="Times New Roman" w:hAnsi="Arial" w:cs="Arial"/>
          <w:b/>
          <w:u w:val="single"/>
        </w:rPr>
        <w:t>DODGE COUNTY</w:t>
      </w:r>
    </w:p>
    <w:p w:rsidR="004D7D6C" w:rsidRPr="00E33361" w:rsidRDefault="004D7D6C" w:rsidP="000949B8">
      <w:pPr>
        <w:pStyle w:val="BodyTextIndent"/>
        <w:spacing w:after="0"/>
        <w:ind w:left="720"/>
        <w:jc w:val="both"/>
        <w:rPr>
          <w:rFonts w:ascii="Arial" w:hAnsi="Arial" w:cs="Arial"/>
          <w:bCs/>
        </w:rPr>
      </w:pPr>
      <w:proofErr w:type="gramStart"/>
      <w:r w:rsidRPr="00E33361">
        <w:rPr>
          <w:rFonts w:ascii="Arial" w:hAnsi="Arial" w:cs="Arial"/>
        </w:rPr>
        <w:t>Dynamic Paint Solutions, Inc., P.O. Box 4334, Eastman, Georgia, 31023, Permit No.</w:t>
      </w:r>
      <w:proofErr w:type="gramEnd"/>
      <w:r w:rsidRPr="00E33361">
        <w:rPr>
          <w:rFonts w:ascii="Arial" w:hAnsi="Arial" w:cs="Arial"/>
        </w:rPr>
        <w:t xml:space="preserve"> GAP050308, for its metal finishing facility located at 415 Airport Road, Eastman, </w:t>
      </w:r>
      <w:proofErr w:type="gramStart"/>
      <w:r w:rsidRPr="00E33361">
        <w:rPr>
          <w:rFonts w:ascii="Arial" w:hAnsi="Arial" w:cs="Arial"/>
        </w:rPr>
        <w:t>Dodge</w:t>
      </w:r>
      <w:proofErr w:type="gramEnd"/>
      <w:r w:rsidRPr="00E33361">
        <w:rPr>
          <w:rFonts w:ascii="Arial" w:hAnsi="Arial" w:cs="Arial"/>
        </w:rPr>
        <w:t xml:space="preserve"> County, Georgia 31023. Pretreated process wastewater is discharged to the City of Eastman sewerage system in the Ocmulgee River Basin.</w:t>
      </w:r>
    </w:p>
    <w:p w:rsidR="004D7D6C" w:rsidRPr="00E33361" w:rsidRDefault="004D7D6C" w:rsidP="000949B8">
      <w:pPr>
        <w:widowControl w:val="0"/>
        <w:autoSpaceDE w:val="0"/>
        <w:autoSpaceDN w:val="0"/>
        <w:adjustRightInd w:val="0"/>
        <w:ind w:left="720"/>
        <w:jc w:val="both"/>
        <w:rPr>
          <w:rFonts w:ascii="Arial" w:eastAsia="Times New Roman" w:hAnsi="Arial" w:cs="Arial"/>
          <w:color w:val="FF0000"/>
        </w:rPr>
      </w:pPr>
    </w:p>
    <w:p w:rsidR="001F4418" w:rsidRPr="00E33361" w:rsidRDefault="003A6284" w:rsidP="000949B8">
      <w:pPr>
        <w:widowControl w:val="0"/>
        <w:autoSpaceDE w:val="0"/>
        <w:autoSpaceDN w:val="0"/>
        <w:adjustRightInd w:val="0"/>
        <w:ind w:left="720"/>
        <w:jc w:val="both"/>
        <w:rPr>
          <w:rFonts w:ascii="Arial" w:eastAsia="Times New Roman" w:hAnsi="Arial" w:cs="Arial"/>
          <w:b/>
          <w:u w:val="single"/>
        </w:rPr>
      </w:pPr>
      <w:r w:rsidRPr="00E33361">
        <w:rPr>
          <w:rFonts w:ascii="Arial" w:eastAsia="Times New Roman" w:hAnsi="Arial" w:cs="Arial"/>
          <w:b/>
          <w:u w:val="single"/>
        </w:rPr>
        <w:t>WARREN COUNTY</w:t>
      </w:r>
    </w:p>
    <w:p w:rsidR="006954A7" w:rsidRPr="00E33361" w:rsidRDefault="006954A7" w:rsidP="000949B8">
      <w:pPr>
        <w:pStyle w:val="BodyTextIndent"/>
        <w:spacing w:after="0"/>
        <w:ind w:left="720"/>
        <w:jc w:val="both"/>
        <w:rPr>
          <w:rFonts w:ascii="Arial" w:hAnsi="Arial" w:cs="Arial"/>
          <w:bCs/>
        </w:rPr>
      </w:pPr>
      <w:r w:rsidRPr="00E33361">
        <w:rPr>
          <w:rFonts w:ascii="Arial" w:hAnsi="Arial" w:cs="Arial"/>
        </w:rPr>
        <w:t xml:space="preserve">Georgia-Pacific Wood Products LLC, 331 Thomson Highway, Warrenton, GA 30828, Permit No. GAP050312, for its lumber sawmill facility located at 331 Thomson Highway, Warrenton, GA 30828.  Pretreated process wastewater and commingled </w:t>
      </w:r>
      <w:proofErr w:type="spellStart"/>
      <w:proofErr w:type="gramStart"/>
      <w:r w:rsidRPr="00E33361">
        <w:rPr>
          <w:rFonts w:ascii="Arial" w:hAnsi="Arial" w:cs="Arial"/>
        </w:rPr>
        <w:t>stormwater</w:t>
      </w:r>
      <w:proofErr w:type="spellEnd"/>
      <w:r w:rsidRPr="00E33361">
        <w:rPr>
          <w:rFonts w:ascii="Arial" w:hAnsi="Arial" w:cs="Arial"/>
        </w:rPr>
        <w:t xml:space="preserve">  is</w:t>
      </w:r>
      <w:proofErr w:type="gramEnd"/>
      <w:r w:rsidRPr="00E33361">
        <w:rPr>
          <w:rFonts w:ascii="Arial" w:hAnsi="Arial" w:cs="Arial"/>
        </w:rPr>
        <w:t xml:space="preserve"> discharged to the City of Warrenton Southside POTW sewerage system in the Ogeechee River Basin.</w:t>
      </w:r>
    </w:p>
    <w:p w:rsidR="006954A7" w:rsidRPr="00E33361" w:rsidRDefault="006954A7" w:rsidP="000949B8">
      <w:pPr>
        <w:widowControl w:val="0"/>
        <w:autoSpaceDE w:val="0"/>
        <w:autoSpaceDN w:val="0"/>
        <w:adjustRightInd w:val="0"/>
        <w:ind w:left="720"/>
        <w:jc w:val="both"/>
        <w:rPr>
          <w:rFonts w:ascii="Arial" w:eastAsia="Times New Roman" w:hAnsi="Arial" w:cs="Arial"/>
          <w:u w:val="single"/>
        </w:rPr>
      </w:pPr>
    </w:p>
    <w:p w:rsidR="00B246D5" w:rsidRPr="00E33361" w:rsidRDefault="00B246D5" w:rsidP="000949B8">
      <w:pPr>
        <w:pStyle w:val="BodyTextIndent"/>
        <w:spacing w:after="0"/>
        <w:ind w:left="720"/>
        <w:jc w:val="both"/>
        <w:rPr>
          <w:rFonts w:ascii="Arial" w:hAnsi="Arial" w:cs="Arial"/>
          <w:bCs/>
        </w:rPr>
      </w:pPr>
      <w:proofErr w:type="gramStart"/>
      <w:r w:rsidRPr="00E33361">
        <w:rPr>
          <w:rFonts w:ascii="Arial" w:hAnsi="Arial" w:cs="Arial"/>
        </w:rPr>
        <w:t>Jebco, Inc., 500 Mayfield Road, Warrenton, GA 30828, Permit No.</w:t>
      </w:r>
      <w:proofErr w:type="gramEnd"/>
      <w:r w:rsidRPr="00E33361">
        <w:rPr>
          <w:rFonts w:ascii="Arial" w:hAnsi="Arial" w:cs="Arial"/>
        </w:rPr>
        <w:t xml:space="preserve"> GAP050161, for its metal finishing facility located at 500 Mayfield Road, Warrenton, GA 30828. Pretreated metal finishing wastewater is discharged to the City of Warrenton Southside POTW in the Ogeechee River Basin.</w:t>
      </w:r>
    </w:p>
    <w:p w:rsidR="003E3114" w:rsidRPr="00E33361" w:rsidRDefault="003E3114" w:rsidP="000949B8">
      <w:pPr>
        <w:widowControl w:val="0"/>
        <w:autoSpaceDE w:val="0"/>
        <w:autoSpaceDN w:val="0"/>
        <w:adjustRightInd w:val="0"/>
        <w:ind w:left="720"/>
        <w:jc w:val="both"/>
        <w:rPr>
          <w:rFonts w:ascii="Arial" w:eastAsia="Times New Roman" w:hAnsi="Arial" w:cs="Arial"/>
          <w:color w:val="FF0000"/>
        </w:rPr>
      </w:pPr>
    </w:p>
    <w:p w:rsidR="00055EF7" w:rsidRDefault="00055EF7" w:rsidP="000949B8">
      <w:pPr>
        <w:overflowPunct w:val="0"/>
        <w:autoSpaceDE w:val="0"/>
        <w:autoSpaceDN w:val="0"/>
        <w:adjustRightInd w:val="0"/>
        <w:ind w:left="720"/>
        <w:jc w:val="both"/>
        <w:rPr>
          <w:rFonts w:ascii="Arial" w:hAnsi="Arial" w:cs="Arial"/>
        </w:rPr>
      </w:pPr>
    </w:p>
    <w:p w:rsidR="000949B8" w:rsidRDefault="000949B8" w:rsidP="000949B8">
      <w:pPr>
        <w:overflowPunct w:val="0"/>
        <w:autoSpaceDE w:val="0"/>
        <w:autoSpaceDN w:val="0"/>
        <w:adjustRightInd w:val="0"/>
        <w:ind w:left="720"/>
        <w:jc w:val="both"/>
        <w:rPr>
          <w:rFonts w:ascii="Arial" w:hAnsi="Arial" w:cs="Arial"/>
        </w:rPr>
      </w:pPr>
    </w:p>
    <w:p w:rsidR="000949B8" w:rsidRDefault="000949B8" w:rsidP="000949B8">
      <w:pPr>
        <w:overflowPunct w:val="0"/>
        <w:autoSpaceDE w:val="0"/>
        <w:autoSpaceDN w:val="0"/>
        <w:adjustRightInd w:val="0"/>
        <w:ind w:left="720"/>
        <w:jc w:val="both"/>
        <w:rPr>
          <w:rFonts w:ascii="Arial" w:hAnsi="Arial" w:cs="Arial"/>
        </w:rPr>
      </w:pPr>
    </w:p>
    <w:p w:rsidR="000949B8" w:rsidRPr="00E33361" w:rsidRDefault="000949B8" w:rsidP="000949B8">
      <w:pPr>
        <w:overflowPunct w:val="0"/>
        <w:autoSpaceDE w:val="0"/>
        <w:autoSpaceDN w:val="0"/>
        <w:adjustRightInd w:val="0"/>
        <w:ind w:left="720"/>
        <w:jc w:val="both"/>
        <w:rPr>
          <w:rFonts w:ascii="Arial" w:hAnsi="Arial" w:cs="Arial"/>
        </w:rPr>
      </w:pPr>
    </w:p>
    <w:p w:rsidR="00055EF7" w:rsidRPr="00E33361" w:rsidRDefault="00055EF7" w:rsidP="00E33361">
      <w:pPr>
        <w:overflowPunct w:val="0"/>
        <w:autoSpaceDE w:val="0"/>
        <w:autoSpaceDN w:val="0"/>
        <w:adjustRightInd w:val="0"/>
        <w:ind w:left="720"/>
        <w:jc w:val="both"/>
        <w:rPr>
          <w:rFonts w:ascii="Arial" w:hAnsi="Arial" w:cs="Arial"/>
        </w:rPr>
      </w:pPr>
    </w:p>
    <w:p w:rsidR="00E026FE" w:rsidRPr="00E33361" w:rsidRDefault="00C41652" w:rsidP="00E33361">
      <w:pPr>
        <w:overflowPunct w:val="0"/>
        <w:autoSpaceDE w:val="0"/>
        <w:autoSpaceDN w:val="0"/>
        <w:adjustRightInd w:val="0"/>
        <w:ind w:left="720"/>
        <w:jc w:val="both"/>
        <w:rPr>
          <w:rFonts w:ascii="Arial" w:hAnsi="Arial" w:cs="Arial"/>
          <w:b/>
        </w:rPr>
      </w:pPr>
      <w:r w:rsidRPr="00E33361">
        <w:rPr>
          <w:rFonts w:ascii="Arial" w:hAnsi="Arial" w:cs="Arial"/>
        </w:rPr>
        <w:lastRenderedPageBreak/>
        <w:t xml:space="preserve">Persons wishing to comment upon or object to the proposed determinations are invited to submit same in writing to the EPD address below or via e-mail at </w:t>
      </w:r>
      <w:r w:rsidRPr="00E33361">
        <w:rPr>
          <w:rFonts w:ascii="Arial" w:hAnsi="Arial" w:cs="Arial"/>
          <w:b/>
          <w:u w:val="single"/>
        </w:rPr>
        <w:t>EPDcomments @dnr.</w:t>
      </w:r>
      <w:r w:rsidR="00BF0419" w:rsidRPr="00E33361">
        <w:rPr>
          <w:rFonts w:ascii="Arial" w:hAnsi="Arial" w:cs="Arial"/>
          <w:b/>
          <w:u w:val="single"/>
        </w:rPr>
        <w:t>ga.gov</w:t>
      </w:r>
      <w:r w:rsidRPr="00E33361">
        <w:rPr>
          <w:rFonts w:ascii="Arial" w:hAnsi="Arial" w:cs="Arial"/>
        </w:rPr>
        <w:t xml:space="preserve">, no later than </w:t>
      </w:r>
      <w:r w:rsidR="00151B0A" w:rsidRPr="00E33361">
        <w:rPr>
          <w:rFonts w:ascii="Arial" w:hAnsi="Arial" w:cs="Arial"/>
          <w:b/>
        </w:rPr>
        <w:t>August</w:t>
      </w:r>
      <w:r w:rsidR="00D20D9E" w:rsidRPr="00E33361">
        <w:rPr>
          <w:rFonts w:ascii="Arial" w:hAnsi="Arial" w:cs="Arial"/>
          <w:b/>
        </w:rPr>
        <w:t xml:space="preserve"> 8</w:t>
      </w:r>
      <w:r w:rsidR="001A1DAF" w:rsidRPr="00E33361">
        <w:rPr>
          <w:rFonts w:ascii="Arial" w:hAnsi="Arial" w:cs="Arial"/>
          <w:b/>
        </w:rPr>
        <w:t>, 201</w:t>
      </w:r>
      <w:r w:rsidR="008D2C5C" w:rsidRPr="00E33361">
        <w:rPr>
          <w:rFonts w:ascii="Arial" w:hAnsi="Arial" w:cs="Arial"/>
          <w:b/>
        </w:rPr>
        <w:t>6</w:t>
      </w:r>
      <w:r w:rsidRPr="00E33361">
        <w:rPr>
          <w:rFonts w:ascii="Arial" w:hAnsi="Arial" w:cs="Arial"/>
        </w:rPr>
        <w:t xml:space="preserve">.    Please use the words </w:t>
      </w:r>
      <w:r w:rsidRPr="00E33361">
        <w:rPr>
          <w:rFonts w:ascii="Arial" w:hAnsi="Arial" w:cs="Arial"/>
          <w:b/>
        </w:rPr>
        <w:t>“Public Notice No. 201</w:t>
      </w:r>
      <w:r w:rsidR="00580E70" w:rsidRPr="00E33361">
        <w:rPr>
          <w:rFonts w:ascii="Arial" w:hAnsi="Arial" w:cs="Arial"/>
          <w:b/>
        </w:rPr>
        <w:t>6</w:t>
      </w:r>
      <w:r w:rsidRPr="00E33361">
        <w:rPr>
          <w:rFonts w:ascii="Arial" w:hAnsi="Arial" w:cs="Arial"/>
          <w:b/>
        </w:rPr>
        <w:t>-</w:t>
      </w:r>
      <w:r w:rsidR="00AC4720" w:rsidRPr="00E33361">
        <w:rPr>
          <w:rFonts w:ascii="Arial" w:hAnsi="Arial" w:cs="Arial"/>
          <w:b/>
        </w:rPr>
        <w:t>0</w:t>
      </w:r>
      <w:r w:rsidR="00151B0A" w:rsidRPr="00E33361">
        <w:rPr>
          <w:rFonts w:ascii="Arial" w:hAnsi="Arial" w:cs="Arial"/>
          <w:b/>
        </w:rPr>
        <w:t>9</w:t>
      </w:r>
      <w:r w:rsidRPr="00E33361">
        <w:rPr>
          <w:rFonts w:ascii="Arial" w:hAnsi="Arial" w:cs="Arial"/>
          <w:b/>
        </w:rPr>
        <w:t>ML”</w:t>
      </w:r>
      <w:r w:rsidRPr="00E33361">
        <w:rPr>
          <w:rFonts w:ascii="Arial" w:hAnsi="Arial" w:cs="Arial"/>
        </w:rPr>
        <w:t xml:space="preserve">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w:t>
      </w:r>
      <w:r w:rsidR="008B5EB8" w:rsidRPr="00E33361">
        <w:rPr>
          <w:rFonts w:ascii="Arial" w:hAnsi="Arial" w:cs="Arial"/>
        </w:rPr>
        <w:t>.</w:t>
      </w:r>
      <w:r w:rsidR="001F4418" w:rsidRPr="00E33361">
        <w:rPr>
          <w:rFonts w:ascii="Arial" w:hAnsi="Arial" w:cs="Arial"/>
        </w:rPr>
        <w:t xml:space="preserve"> In the case of the Industrial Pretreatment Program Approvals and Modifications comments are to be submitted to EPD no later than </w:t>
      </w:r>
      <w:r w:rsidR="007775AA" w:rsidRPr="00E33361">
        <w:rPr>
          <w:rFonts w:ascii="Arial" w:hAnsi="Arial" w:cs="Arial"/>
          <w:b/>
        </w:rPr>
        <w:t>August 23</w:t>
      </w:r>
      <w:r w:rsidR="00D20D9E" w:rsidRPr="00E33361">
        <w:rPr>
          <w:rFonts w:ascii="Arial" w:hAnsi="Arial" w:cs="Arial"/>
          <w:b/>
        </w:rPr>
        <w:t>,</w:t>
      </w:r>
      <w:r w:rsidR="00256952" w:rsidRPr="00E33361">
        <w:rPr>
          <w:rFonts w:ascii="Arial" w:hAnsi="Arial" w:cs="Arial"/>
          <w:b/>
        </w:rPr>
        <w:t xml:space="preserve"> 2016</w:t>
      </w:r>
      <w:r w:rsidR="001F4418" w:rsidRPr="00E33361">
        <w:rPr>
          <w:rFonts w:ascii="Arial" w:hAnsi="Arial" w:cs="Arial"/>
        </w:rPr>
        <w:t>.  A public hearing may be requested or additional information regarding public hearing procedures is available by writing the EPD at the address noted below.</w:t>
      </w:r>
    </w:p>
    <w:p w:rsidR="00AD4881" w:rsidRPr="00E33361" w:rsidRDefault="00AD4881" w:rsidP="00E33361">
      <w:pPr>
        <w:pStyle w:val="BodyText"/>
        <w:ind w:left="720"/>
        <w:jc w:val="both"/>
        <w:rPr>
          <w:rFonts w:ascii="Arial" w:hAnsi="Arial" w:cs="Arial"/>
          <w:b w:val="0"/>
        </w:rPr>
      </w:pPr>
    </w:p>
    <w:p w:rsidR="0058740D" w:rsidRPr="00E33361" w:rsidRDefault="004F6DB4" w:rsidP="00E33361">
      <w:pPr>
        <w:pStyle w:val="BodyText"/>
        <w:ind w:left="720"/>
        <w:jc w:val="both"/>
        <w:rPr>
          <w:rFonts w:ascii="Arial" w:hAnsi="Arial" w:cs="Arial"/>
          <w:b w:val="0"/>
        </w:rPr>
      </w:pPr>
      <w:r w:rsidRPr="00E33361">
        <w:rPr>
          <w:rFonts w:ascii="Arial" w:hAnsi="Arial" w:cs="Arial"/>
          <w:b w:val="0"/>
        </w:rPr>
        <w:t xml:space="preserve">A fact sheet or </w:t>
      </w:r>
      <w:proofErr w:type="gramStart"/>
      <w:r w:rsidRPr="00E33361">
        <w:rPr>
          <w:rFonts w:ascii="Arial" w:hAnsi="Arial" w:cs="Arial"/>
          <w:b w:val="0"/>
        </w:rPr>
        <w:t>copy</w:t>
      </w:r>
      <w:r w:rsidR="00C41652" w:rsidRPr="00E33361">
        <w:rPr>
          <w:rFonts w:ascii="Arial" w:hAnsi="Arial" w:cs="Arial"/>
          <w:b w:val="0"/>
        </w:rPr>
        <w:t xml:space="preserve"> </w:t>
      </w:r>
      <w:r w:rsidRPr="00E33361">
        <w:rPr>
          <w:rFonts w:ascii="Arial" w:hAnsi="Arial" w:cs="Arial"/>
          <w:b w:val="0"/>
        </w:rPr>
        <w:t xml:space="preserve">of </w:t>
      </w:r>
      <w:r w:rsidR="00C41652" w:rsidRPr="00E33361">
        <w:rPr>
          <w:rFonts w:ascii="Arial" w:hAnsi="Arial" w:cs="Arial"/>
          <w:b w:val="0"/>
        </w:rPr>
        <w:t>draft permit</w:t>
      </w:r>
      <w:r w:rsidR="00BB6AED" w:rsidRPr="00E33361">
        <w:rPr>
          <w:rFonts w:ascii="Arial" w:hAnsi="Arial" w:cs="Arial"/>
          <w:b w:val="0"/>
        </w:rPr>
        <w:t>s are</w:t>
      </w:r>
      <w:proofErr w:type="gramEnd"/>
      <w:r w:rsidR="00C41652" w:rsidRPr="00E33361">
        <w:rPr>
          <w:rFonts w:ascii="Arial" w:hAnsi="Arial" w:cs="Arial"/>
          <w:b w:val="0"/>
        </w:rPr>
        <w:t xml:space="preserve"> available by writing the Environmental Protection Division.  The permit application, draft permit, comments received, and other information ar</w:t>
      </w:r>
      <w:r w:rsidR="00A67F4D" w:rsidRPr="00E33361">
        <w:rPr>
          <w:rFonts w:ascii="Arial" w:hAnsi="Arial" w:cs="Arial"/>
          <w:b w:val="0"/>
        </w:rPr>
        <w:t>e available for review at 2 MLK</w:t>
      </w:r>
      <w:r w:rsidR="00FB54FE" w:rsidRPr="00E33361">
        <w:rPr>
          <w:rFonts w:ascii="Arial" w:hAnsi="Arial" w:cs="Arial"/>
          <w:b w:val="0"/>
        </w:rPr>
        <w:t xml:space="preserve"> Jr. Dr. S.W., 1152 East Tower, </w:t>
      </w:r>
      <w:proofErr w:type="gramStart"/>
      <w:r w:rsidR="00C41652" w:rsidRPr="00E33361">
        <w:rPr>
          <w:rFonts w:ascii="Arial" w:hAnsi="Arial" w:cs="Arial"/>
          <w:b w:val="0"/>
        </w:rPr>
        <w:t>Atlanta</w:t>
      </w:r>
      <w:proofErr w:type="gramEnd"/>
      <w:r w:rsidR="00C41652" w:rsidRPr="00E33361">
        <w:rPr>
          <w:rFonts w:ascii="Arial" w:hAnsi="Arial" w:cs="Arial"/>
          <w:b w:val="0"/>
        </w:rPr>
        <w:t xml:space="preserve">, Georgia 30334. For additional information contact: </w:t>
      </w:r>
      <w:r w:rsidR="00833D60" w:rsidRPr="00E33361">
        <w:rPr>
          <w:rFonts w:ascii="Arial" w:hAnsi="Arial" w:cs="Arial"/>
          <w:b w:val="0"/>
        </w:rPr>
        <w:t>Jeff Larson</w:t>
      </w:r>
      <w:r w:rsidR="00C41652" w:rsidRPr="00E33361">
        <w:rPr>
          <w:rFonts w:ascii="Arial" w:hAnsi="Arial" w:cs="Arial"/>
          <w:b w:val="0"/>
        </w:rPr>
        <w:t>, Wastewater Regulatory Program, phone (404) 463-1511.  Please bring this notice to the attention of interested persons.</w:t>
      </w:r>
    </w:p>
    <w:p w:rsidR="00C249E1" w:rsidRPr="00E33361" w:rsidRDefault="00C249E1" w:rsidP="00E33361">
      <w:pPr>
        <w:pStyle w:val="BodyText"/>
        <w:ind w:left="720"/>
        <w:jc w:val="both"/>
        <w:rPr>
          <w:rFonts w:ascii="Arial" w:hAnsi="Arial" w:cs="Arial"/>
          <w:b w:val="0"/>
        </w:rPr>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jc w:val="both"/>
      </w:pPr>
    </w:p>
    <w:p w:rsidR="00B5148D" w:rsidRPr="00E33361" w:rsidRDefault="00B5148D" w:rsidP="00E33361">
      <w:pPr>
        <w:pStyle w:val="Title"/>
      </w:pPr>
      <w:r w:rsidRPr="00E33361">
        <w:lastRenderedPageBreak/>
        <w:t>PUBLIC NOTICE</w:t>
      </w:r>
    </w:p>
    <w:p w:rsidR="00B5148D" w:rsidRPr="00E33361" w:rsidRDefault="00B5148D" w:rsidP="00E33361">
      <w:pPr>
        <w:jc w:val="both"/>
        <w:rPr>
          <w:rFonts w:ascii="Arial" w:hAnsi="Arial" w:cs="Arial"/>
          <w:b/>
          <w:bCs/>
        </w:rPr>
      </w:pPr>
    </w:p>
    <w:p w:rsidR="00B5148D" w:rsidRPr="00E33361" w:rsidRDefault="00B5148D" w:rsidP="00E33361">
      <w:pPr>
        <w:pStyle w:val="BodyText"/>
        <w:ind w:left="720"/>
        <w:jc w:val="both"/>
        <w:rPr>
          <w:rFonts w:ascii="Arial" w:hAnsi="Arial" w:cs="Arial"/>
          <w:b w:val="0"/>
          <w:bCs w:val="0"/>
          <w:sz w:val="23"/>
          <w:szCs w:val="23"/>
        </w:rPr>
      </w:pPr>
      <w:r w:rsidRPr="00E33361">
        <w:rPr>
          <w:rFonts w:ascii="Arial" w:hAnsi="Arial" w:cs="Arial"/>
          <w:b w:val="0"/>
          <w:bCs w:val="0"/>
          <w:sz w:val="23"/>
          <w:szCs w:val="23"/>
        </w:rPr>
        <w:t>NOTICE OF PROPOSAL FOR REISSUANCE OF A NATIONAL POLLUTANT DISCHARGE ELIMINATION SYSTEM (NPDES) GENERAL PERMIT FOR DISCHARGES FROM GEORGIA DEPARTMENT OF TRANSPORTATION MUNICIPAL SEPARATE STORM SEWER SYSTEM (MS4) TO THE WATERS OF THE STATE OF GEORGIA.</w:t>
      </w:r>
    </w:p>
    <w:p w:rsidR="00B5148D" w:rsidRPr="00E33361" w:rsidRDefault="00B5148D" w:rsidP="00E33361">
      <w:pPr>
        <w:jc w:val="both"/>
        <w:rPr>
          <w:rFonts w:ascii="Arial" w:hAnsi="Arial" w:cs="Arial"/>
          <w:sz w:val="23"/>
          <w:szCs w:val="23"/>
        </w:rPr>
      </w:pPr>
    </w:p>
    <w:p w:rsidR="00B5148D" w:rsidRPr="00E33361" w:rsidRDefault="00B5148D" w:rsidP="00E33361">
      <w:pPr>
        <w:ind w:left="720"/>
        <w:jc w:val="both"/>
        <w:rPr>
          <w:rFonts w:ascii="Arial" w:hAnsi="Arial" w:cs="Arial"/>
          <w:sz w:val="23"/>
          <w:szCs w:val="23"/>
        </w:rPr>
      </w:pPr>
      <w:r w:rsidRPr="00E33361">
        <w:rPr>
          <w:rFonts w:ascii="Arial" w:hAnsi="Arial" w:cs="Arial"/>
          <w:sz w:val="23"/>
          <w:szCs w:val="23"/>
        </w:rPr>
        <w:t xml:space="preserve">The Georgia Environmental Protection Division (EPD) is considering the reissuance of General NPDES Permit No. GAR041000 authorizing storm water discharges from the Georgia Department of Transportation (GDOT) Phase II MS4 to the waters of the State of Georgia.  Coverage under this permit will be achieved by submittal of a Notice of Intent (NOI).  The permittee will also submit a storm water management program summarizing the best management practices to be used by the permittee to reduce pollutants to the maximum extent practicable.  This NPDES Permit would be valid for a maximum of five years.  </w:t>
      </w:r>
    </w:p>
    <w:p w:rsidR="00B5148D" w:rsidRPr="00E33361" w:rsidRDefault="00B5148D" w:rsidP="00E33361">
      <w:pPr>
        <w:jc w:val="both"/>
        <w:rPr>
          <w:rFonts w:ascii="Arial" w:hAnsi="Arial" w:cs="Arial"/>
          <w:sz w:val="23"/>
          <w:szCs w:val="23"/>
        </w:rPr>
      </w:pPr>
    </w:p>
    <w:p w:rsidR="00B5148D" w:rsidRPr="00E33361" w:rsidRDefault="00B5148D" w:rsidP="00E33361">
      <w:pPr>
        <w:ind w:left="720"/>
        <w:jc w:val="both"/>
        <w:rPr>
          <w:rFonts w:ascii="Arial" w:hAnsi="Arial" w:cs="Arial"/>
          <w:sz w:val="23"/>
          <w:szCs w:val="23"/>
        </w:rPr>
      </w:pPr>
      <w:r w:rsidRPr="00E33361">
        <w:rPr>
          <w:rFonts w:ascii="Arial" w:hAnsi="Arial" w:cs="Arial"/>
          <w:sz w:val="23"/>
          <w:szCs w:val="23"/>
        </w:rPr>
        <w:t xml:space="preserve">The draft permit and other information are available for review at 2 Martin Luther King Jr. Drive, Atlanta, Georgia 30334, Suite 1462 East, between the hours of 8:30 a.m. and 4:00 p.m., Monday through Friday, and are also available online at </w:t>
      </w:r>
      <w:hyperlink r:id="rId8" w:history="1">
        <w:r w:rsidRPr="00E33361">
          <w:rPr>
            <w:rStyle w:val="Hyperlink"/>
            <w:rFonts w:ascii="Arial" w:hAnsi="Arial" w:cs="Arial"/>
            <w:sz w:val="23"/>
            <w:szCs w:val="23"/>
          </w:rPr>
          <w:t>http://epd.georgia.gov/watershed-protection-branch-permit-and-public-comments-clearinghouse-0</w:t>
        </w:r>
      </w:hyperlink>
      <w:r w:rsidRPr="00E33361">
        <w:rPr>
          <w:rFonts w:ascii="Arial" w:hAnsi="Arial" w:cs="Arial"/>
          <w:sz w:val="23"/>
          <w:szCs w:val="23"/>
        </w:rPr>
        <w:t xml:space="preserve">.  In addition, a copy of the permit and additional information may be obtained by writing to EPD at the address above.  </w:t>
      </w:r>
    </w:p>
    <w:p w:rsidR="00B5148D" w:rsidRPr="00E33361" w:rsidRDefault="00B5148D" w:rsidP="00E33361">
      <w:pPr>
        <w:jc w:val="both"/>
        <w:rPr>
          <w:rFonts w:ascii="Arial" w:hAnsi="Arial" w:cs="Arial"/>
          <w:sz w:val="23"/>
          <w:szCs w:val="23"/>
        </w:rPr>
      </w:pPr>
    </w:p>
    <w:p w:rsidR="00B5148D" w:rsidRPr="00E33361" w:rsidRDefault="00B5148D" w:rsidP="00E33361">
      <w:pPr>
        <w:ind w:left="720"/>
        <w:jc w:val="both"/>
        <w:rPr>
          <w:rFonts w:ascii="Arial" w:hAnsi="Arial" w:cs="Arial"/>
          <w:sz w:val="23"/>
          <w:szCs w:val="23"/>
        </w:rPr>
      </w:pPr>
      <w:r w:rsidRPr="00E33361">
        <w:rPr>
          <w:rFonts w:ascii="Arial" w:hAnsi="Arial" w:cs="Arial"/>
          <w:sz w:val="23"/>
          <w:szCs w:val="23"/>
        </w:rPr>
        <w:t>Persons wishing to comment on the proposed permit are invited to submit their comments in writing to the EPD address above, by close of business on August 31, 2016.  All comments received before or on that date will be considered in the formulation of final determinations for this permit.  “Draft GDOT General Permit GAR041000” should be placed at the top of the first page of comments.</w:t>
      </w:r>
    </w:p>
    <w:p w:rsidR="00B5148D" w:rsidRPr="00E33361" w:rsidRDefault="00B5148D" w:rsidP="00E33361">
      <w:pPr>
        <w:jc w:val="both"/>
        <w:rPr>
          <w:rFonts w:ascii="Arial" w:hAnsi="Arial" w:cs="Arial"/>
          <w:sz w:val="23"/>
          <w:szCs w:val="23"/>
        </w:rPr>
      </w:pPr>
    </w:p>
    <w:p w:rsidR="00B5148D" w:rsidRPr="00E33361" w:rsidRDefault="00B5148D" w:rsidP="00E33361">
      <w:pPr>
        <w:ind w:left="720"/>
        <w:jc w:val="both"/>
        <w:rPr>
          <w:rFonts w:ascii="Arial" w:hAnsi="Arial" w:cs="Arial"/>
          <w:sz w:val="23"/>
          <w:szCs w:val="23"/>
        </w:rPr>
      </w:pPr>
      <w:r w:rsidRPr="00E33361">
        <w:rPr>
          <w:rFonts w:ascii="Arial" w:hAnsi="Arial" w:cs="Arial"/>
          <w:sz w:val="23"/>
          <w:szCs w:val="23"/>
        </w:rPr>
        <w:t xml:space="preserve">Comments may also be e-mailed to </w:t>
      </w:r>
      <w:hyperlink r:id="rId9" w:history="1">
        <w:r w:rsidRPr="00E33361">
          <w:rPr>
            <w:rStyle w:val="Hyperlink"/>
            <w:rFonts w:ascii="Arial" w:hAnsi="Arial" w:cs="Arial"/>
            <w:sz w:val="23"/>
            <w:szCs w:val="23"/>
          </w:rPr>
          <w:t>EPDComments@dnr.ga.gov</w:t>
        </w:r>
      </w:hyperlink>
      <w:r w:rsidRPr="00E33361">
        <w:rPr>
          <w:rFonts w:ascii="Arial" w:hAnsi="Arial" w:cs="Arial"/>
          <w:sz w:val="23"/>
          <w:szCs w:val="23"/>
        </w:rPr>
        <w:t xml:space="preserve">. If you choose to e-mail your comments, please be sure to include the words “Draft GDOT General Permit GAR041000” in the subject line to ensure that your comments will be forwarded to the correct staff.  </w:t>
      </w:r>
    </w:p>
    <w:p w:rsidR="00B5148D" w:rsidRPr="00E33361" w:rsidRDefault="00B5148D" w:rsidP="00E33361">
      <w:pPr>
        <w:jc w:val="both"/>
        <w:rPr>
          <w:rFonts w:ascii="Arial" w:hAnsi="Arial" w:cs="Arial"/>
          <w:sz w:val="23"/>
          <w:szCs w:val="23"/>
        </w:rPr>
      </w:pPr>
    </w:p>
    <w:p w:rsidR="00B5148D" w:rsidRPr="00E33361" w:rsidRDefault="00B5148D" w:rsidP="00E33361">
      <w:pPr>
        <w:ind w:left="720"/>
        <w:jc w:val="both"/>
        <w:rPr>
          <w:rFonts w:ascii="Arial" w:hAnsi="Arial" w:cs="Arial"/>
          <w:sz w:val="23"/>
          <w:szCs w:val="23"/>
        </w:rPr>
      </w:pPr>
      <w:r w:rsidRPr="00E33361">
        <w:rPr>
          <w:rFonts w:ascii="Arial" w:hAnsi="Arial" w:cs="Arial"/>
          <w:sz w:val="23"/>
          <w:szCs w:val="23"/>
        </w:rPr>
        <w:t>A public meeting has been scheduled for August 31, 2016 at 9:00 a.m. at EPD’s Training Room at 4244 International Parkway, Suite 114, Atlanta, Georgia 30354.  A public hearing will be held at 10:00 a.m. at the same location, following the public meeting.  The purpose of the public hearing will be to present and receive formal comments on the proposed Permit for the official record.  Additional information regarding public hearing procedures is available by writing EPD.</w:t>
      </w:r>
    </w:p>
    <w:p w:rsidR="00B5148D" w:rsidRPr="00E33361" w:rsidRDefault="00B5148D" w:rsidP="00E33361">
      <w:pPr>
        <w:jc w:val="both"/>
        <w:rPr>
          <w:rFonts w:ascii="Arial" w:hAnsi="Arial" w:cs="Arial"/>
          <w:sz w:val="23"/>
          <w:szCs w:val="23"/>
        </w:rPr>
      </w:pPr>
    </w:p>
    <w:p w:rsidR="00B5148D" w:rsidRPr="00E33361" w:rsidRDefault="00B5148D" w:rsidP="00E33361">
      <w:pPr>
        <w:ind w:left="720"/>
        <w:jc w:val="both"/>
        <w:rPr>
          <w:rFonts w:ascii="Arial" w:hAnsi="Arial" w:cs="Arial"/>
          <w:sz w:val="23"/>
          <w:szCs w:val="23"/>
        </w:rPr>
      </w:pPr>
      <w:r w:rsidRPr="00E33361">
        <w:rPr>
          <w:rFonts w:ascii="Arial" w:hAnsi="Arial" w:cs="Arial"/>
          <w:sz w:val="23"/>
          <w:szCs w:val="23"/>
        </w:rPr>
        <w:t xml:space="preserve">Participants at the public hearing will be requested to register upon arrival if they intend to give oral or written statements.  At the public hearing, anyone may present data, make a statement or comment either orally or in writing.  Oral statements must be concise and limited to five minutes in order to allow everyone an opportunity to be heard.  Lengthy or technically complex statements must also be submitted in writing for the official record.  </w:t>
      </w:r>
    </w:p>
    <w:p w:rsidR="00B5148D" w:rsidRPr="00E33361" w:rsidRDefault="00B5148D" w:rsidP="00E33361">
      <w:pPr>
        <w:jc w:val="both"/>
        <w:rPr>
          <w:rFonts w:ascii="Arial" w:hAnsi="Arial" w:cs="Arial"/>
          <w:sz w:val="23"/>
          <w:szCs w:val="23"/>
        </w:rPr>
      </w:pPr>
    </w:p>
    <w:p w:rsidR="00C249E1" w:rsidRPr="00E33361" w:rsidRDefault="00B5148D" w:rsidP="00E33361">
      <w:pPr>
        <w:ind w:firstLine="720"/>
        <w:jc w:val="both"/>
        <w:rPr>
          <w:rFonts w:ascii="Arial" w:hAnsi="Arial" w:cs="Arial"/>
          <w:b/>
          <w:sz w:val="23"/>
          <w:szCs w:val="23"/>
        </w:rPr>
      </w:pPr>
      <w:r w:rsidRPr="00E33361">
        <w:rPr>
          <w:rFonts w:ascii="Arial" w:hAnsi="Arial" w:cs="Arial"/>
          <w:sz w:val="23"/>
          <w:szCs w:val="23"/>
        </w:rPr>
        <w:t>Please bring this to the attention of persons who you know will be interested in the matter.</w:t>
      </w:r>
    </w:p>
    <w:p w:rsidR="00C249E1" w:rsidRPr="00E33361" w:rsidRDefault="00C249E1" w:rsidP="00E33361">
      <w:pPr>
        <w:pStyle w:val="BodyText"/>
        <w:ind w:left="720"/>
        <w:jc w:val="both"/>
        <w:rPr>
          <w:rFonts w:ascii="Arial" w:hAnsi="Arial" w:cs="Arial"/>
          <w:b w:val="0"/>
          <w:sz w:val="23"/>
          <w:szCs w:val="23"/>
        </w:rPr>
      </w:pPr>
    </w:p>
    <w:sectPr w:rsidR="00C249E1" w:rsidRPr="00E33361" w:rsidSect="00E33361">
      <w:headerReference w:type="default" r:id="rId10"/>
      <w:footerReference w:type="default" r:id="rId11"/>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075" w:rsidRDefault="00023075" w:rsidP="00B87B5E">
      <w:r>
        <w:separator/>
      </w:r>
    </w:p>
  </w:endnote>
  <w:endnote w:type="continuationSeparator" w:id="0">
    <w:p w:rsidR="00023075" w:rsidRDefault="00023075"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856598">
      <w:rPr>
        <w:rFonts w:ascii="Arial" w:hAnsi="Arial" w:cs="Arial"/>
        <w:noProof/>
      </w:rPr>
      <w:t>4</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075" w:rsidRDefault="00023075" w:rsidP="00B87B5E">
      <w:r>
        <w:separator/>
      </w:r>
    </w:p>
  </w:footnote>
  <w:footnote w:type="continuationSeparator" w:id="0">
    <w:p w:rsidR="00023075" w:rsidRDefault="00023075"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4C" w:rsidRDefault="00FC034C" w:rsidP="00CE7D2F">
    <w:pPr>
      <w:tabs>
        <w:tab w:val="center" w:pos="4680"/>
        <w:tab w:val="right" w:pos="9360"/>
      </w:tabs>
      <w:rPr>
        <w:rFonts w:ascii="Arial" w:hAnsi="Arial" w:cs="Arial"/>
        <w:b/>
        <w:sz w:val="22"/>
        <w:szCs w:val="22"/>
      </w:rPr>
    </w:pPr>
  </w:p>
  <w:p w:rsidR="00E026FE" w:rsidRPr="008E24E1" w:rsidRDefault="00E026FE" w:rsidP="00E026FE">
    <w:pPr>
      <w:tabs>
        <w:tab w:val="center" w:pos="4680"/>
        <w:tab w:val="right" w:pos="9360"/>
      </w:tabs>
      <w:jc w:val="center"/>
      <w:rPr>
        <w:rFonts w:ascii="Arial" w:hAnsi="Arial" w:cs="Arial"/>
        <w:b/>
        <w:sz w:val="22"/>
        <w:szCs w:val="22"/>
      </w:rPr>
    </w:pPr>
    <w:r w:rsidRPr="008E24E1">
      <w:rPr>
        <w:rFonts w:ascii="Arial" w:hAnsi="Arial" w:cs="Arial"/>
        <w:b/>
        <w:sz w:val="22"/>
        <w:szCs w:val="22"/>
      </w:rPr>
      <w:t>PUBLIC NOTICE</w:t>
    </w:r>
  </w:p>
  <w:p w:rsidR="00E026FE" w:rsidRPr="008E24E1" w:rsidRDefault="00E026FE" w:rsidP="00E026FE">
    <w:pPr>
      <w:tabs>
        <w:tab w:val="center" w:pos="4680"/>
        <w:tab w:val="right" w:pos="9360"/>
      </w:tabs>
      <w:rPr>
        <w:rFonts w:ascii="Arial" w:hAnsi="Arial" w:cs="Arial"/>
        <w:b/>
        <w:sz w:val="22"/>
        <w:szCs w:val="22"/>
      </w:rPr>
    </w:pPr>
    <w:r w:rsidRPr="008E24E1">
      <w:rPr>
        <w:rFonts w:ascii="Arial" w:hAnsi="Arial" w:cs="Arial"/>
        <w:b/>
        <w:sz w:val="22"/>
        <w:szCs w:val="22"/>
      </w:rPr>
      <w:tab/>
      <w:t>GEORGIA DEPARTMENT OF NATURAL RESOURCES</w:t>
    </w:r>
  </w:p>
  <w:p w:rsidR="00E026FE" w:rsidRDefault="00E026FE" w:rsidP="00E026FE">
    <w:pPr>
      <w:tabs>
        <w:tab w:val="center" w:pos="4680"/>
        <w:tab w:val="right" w:pos="9360"/>
      </w:tabs>
      <w:jc w:val="center"/>
      <w:rPr>
        <w:rFonts w:ascii="Arial" w:hAnsi="Arial" w:cs="Arial"/>
        <w:b/>
        <w:sz w:val="22"/>
        <w:szCs w:val="22"/>
      </w:rPr>
    </w:pPr>
    <w:r w:rsidRPr="008E24E1">
      <w:rPr>
        <w:rFonts w:ascii="Arial" w:hAnsi="Arial" w:cs="Arial"/>
        <w:b/>
        <w:sz w:val="22"/>
        <w:szCs w:val="22"/>
      </w:rPr>
      <w:t>ENVIRONMENTAL PROTECTION DIVISION</w:t>
    </w:r>
  </w:p>
  <w:p w:rsidR="00A570B4" w:rsidRPr="00A570B4" w:rsidRDefault="00A570B4" w:rsidP="00E026FE">
    <w:pPr>
      <w:tabs>
        <w:tab w:val="center" w:pos="4680"/>
        <w:tab w:val="right" w:pos="9360"/>
      </w:tabs>
      <w:jc w:val="center"/>
      <w:rPr>
        <w:rFonts w:ascii="Arial" w:hAnsi="Arial" w:cs="Arial"/>
        <w:b/>
        <w:sz w:val="20"/>
        <w:szCs w:val="20"/>
      </w:rPr>
    </w:pPr>
    <w:r>
      <w:rPr>
        <w:rFonts w:ascii="Arial" w:hAnsi="Arial" w:cs="Arial"/>
        <w:b/>
        <w:sz w:val="22"/>
        <w:szCs w:val="22"/>
      </w:rPr>
      <w:tab/>
    </w:r>
  </w:p>
  <w:p w:rsidR="00E026FE" w:rsidRPr="008E24E1" w:rsidRDefault="00E026FE" w:rsidP="00E026FE">
    <w:pPr>
      <w:tabs>
        <w:tab w:val="center" w:pos="4680"/>
        <w:tab w:val="right" w:pos="9360"/>
      </w:tabs>
      <w:jc w:val="right"/>
      <w:rPr>
        <w:rFonts w:ascii="Arial" w:hAnsi="Arial" w:cs="Arial"/>
        <w:b/>
        <w:bCs/>
        <w:sz w:val="22"/>
        <w:szCs w:val="22"/>
      </w:rPr>
    </w:pPr>
    <w:r w:rsidRPr="008E24E1">
      <w:rPr>
        <w:rFonts w:ascii="Arial" w:hAnsi="Arial" w:cs="Arial"/>
        <w:b/>
        <w:sz w:val="22"/>
        <w:szCs w:val="22"/>
      </w:rPr>
      <w:t>PUBLIC NOTICE NO.  201</w:t>
    </w:r>
    <w:r w:rsidR="00580E70">
      <w:rPr>
        <w:rFonts w:ascii="Arial" w:hAnsi="Arial" w:cs="Arial"/>
        <w:b/>
        <w:sz w:val="22"/>
        <w:szCs w:val="22"/>
      </w:rPr>
      <w:t>6</w:t>
    </w:r>
    <w:r w:rsidRPr="008E24E1">
      <w:rPr>
        <w:rFonts w:ascii="Arial" w:hAnsi="Arial" w:cs="Arial"/>
        <w:b/>
        <w:sz w:val="22"/>
        <w:szCs w:val="22"/>
      </w:rPr>
      <w:t>–</w:t>
    </w:r>
    <w:r w:rsidR="00E23244">
      <w:rPr>
        <w:rFonts w:ascii="Arial" w:hAnsi="Arial" w:cs="Arial"/>
        <w:b/>
        <w:sz w:val="22"/>
        <w:szCs w:val="22"/>
      </w:rPr>
      <w:t>0</w:t>
    </w:r>
    <w:r w:rsidR="00151B0A">
      <w:rPr>
        <w:rFonts w:ascii="Arial" w:hAnsi="Arial" w:cs="Arial"/>
        <w:b/>
        <w:sz w:val="22"/>
        <w:szCs w:val="22"/>
      </w:rPr>
      <w:t>9</w:t>
    </w:r>
    <w:r w:rsidRPr="008E24E1">
      <w:rPr>
        <w:rFonts w:ascii="Arial" w:hAnsi="Arial" w:cs="Arial"/>
        <w:b/>
        <w:sz w:val="22"/>
        <w:szCs w:val="22"/>
      </w:rPr>
      <w:t>ML</w:t>
    </w:r>
    <w:r w:rsidRPr="008E24E1">
      <w:rPr>
        <w:rFonts w:ascii="Arial" w:hAnsi="Arial" w:cs="Arial"/>
        <w:b/>
        <w:sz w:val="22"/>
        <w:szCs w:val="22"/>
      </w:rPr>
      <w:tab/>
    </w:r>
    <w:r w:rsidRPr="008E24E1">
      <w:rPr>
        <w:rFonts w:ascii="Arial" w:hAnsi="Arial" w:cs="Arial"/>
        <w:b/>
        <w:sz w:val="22"/>
        <w:szCs w:val="22"/>
      </w:rPr>
      <w:tab/>
    </w:r>
    <w:r w:rsidR="00CE7D2F">
      <w:rPr>
        <w:rFonts w:ascii="Arial" w:hAnsi="Arial" w:cs="Arial"/>
        <w:b/>
        <w:sz w:val="22"/>
        <w:szCs w:val="22"/>
      </w:rPr>
      <w:t>JULY 07</w:t>
    </w:r>
    <w:r w:rsidR="00563B2F">
      <w:rPr>
        <w:rFonts w:ascii="Arial" w:hAnsi="Arial" w:cs="Arial"/>
        <w:b/>
        <w:sz w:val="22"/>
        <w:szCs w:val="22"/>
      </w:rPr>
      <w:t>,</w:t>
    </w:r>
    <w:r w:rsidR="00580E70">
      <w:rPr>
        <w:rFonts w:ascii="Arial" w:hAnsi="Arial" w:cs="Arial"/>
        <w:b/>
        <w:sz w:val="22"/>
        <w:szCs w:val="22"/>
      </w:rPr>
      <w:t xml:space="preserve"> 2016</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23075"/>
    <w:rsid w:val="00023FD3"/>
    <w:rsid w:val="000242AC"/>
    <w:rsid w:val="00026463"/>
    <w:rsid w:val="00040B5B"/>
    <w:rsid w:val="00041235"/>
    <w:rsid w:val="000452BE"/>
    <w:rsid w:val="000454BC"/>
    <w:rsid w:val="000467C9"/>
    <w:rsid w:val="00055EF7"/>
    <w:rsid w:val="00063B07"/>
    <w:rsid w:val="00064496"/>
    <w:rsid w:val="00066930"/>
    <w:rsid w:val="00070A7B"/>
    <w:rsid w:val="00081D83"/>
    <w:rsid w:val="0008257A"/>
    <w:rsid w:val="00084847"/>
    <w:rsid w:val="00090632"/>
    <w:rsid w:val="00091D8F"/>
    <w:rsid w:val="00092082"/>
    <w:rsid w:val="000949B8"/>
    <w:rsid w:val="00096430"/>
    <w:rsid w:val="000A10D6"/>
    <w:rsid w:val="000B156D"/>
    <w:rsid w:val="000B2F32"/>
    <w:rsid w:val="000B6AD6"/>
    <w:rsid w:val="000C1BA7"/>
    <w:rsid w:val="000C6EF0"/>
    <w:rsid w:val="000D0275"/>
    <w:rsid w:val="000D1115"/>
    <w:rsid w:val="000D2890"/>
    <w:rsid w:val="000D530B"/>
    <w:rsid w:val="000E1B4A"/>
    <w:rsid w:val="000E320C"/>
    <w:rsid w:val="000E46DF"/>
    <w:rsid w:val="000E4BA8"/>
    <w:rsid w:val="000F057F"/>
    <w:rsid w:val="000F0A8A"/>
    <w:rsid w:val="000F2703"/>
    <w:rsid w:val="000F651C"/>
    <w:rsid w:val="0010180E"/>
    <w:rsid w:val="00101E60"/>
    <w:rsid w:val="00102386"/>
    <w:rsid w:val="00113431"/>
    <w:rsid w:val="0011360B"/>
    <w:rsid w:val="001205AF"/>
    <w:rsid w:val="0012517B"/>
    <w:rsid w:val="0012748A"/>
    <w:rsid w:val="001300E1"/>
    <w:rsid w:val="00143DBD"/>
    <w:rsid w:val="00146159"/>
    <w:rsid w:val="00146C8C"/>
    <w:rsid w:val="00147B07"/>
    <w:rsid w:val="00151B0A"/>
    <w:rsid w:val="00152DFA"/>
    <w:rsid w:val="001541D7"/>
    <w:rsid w:val="001556D8"/>
    <w:rsid w:val="00161B7D"/>
    <w:rsid w:val="00165A8E"/>
    <w:rsid w:val="00170304"/>
    <w:rsid w:val="00175DB3"/>
    <w:rsid w:val="0018545B"/>
    <w:rsid w:val="00186D49"/>
    <w:rsid w:val="00193023"/>
    <w:rsid w:val="001A1DAF"/>
    <w:rsid w:val="001B0499"/>
    <w:rsid w:val="001B7383"/>
    <w:rsid w:val="001C2736"/>
    <w:rsid w:val="001C455C"/>
    <w:rsid w:val="001C4BF7"/>
    <w:rsid w:val="001C5DA4"/>
    <w:rsid w:val="001C676A"/>
    <w:rsid w:val="001D5EED"/>
    <w:rsid w:val="001D6CDC"/>
    <w:rsid w:val="001E1C8C"/>
    <w:rsid w:val="001E3EA8"/>
    <w:rsid w:val="001F1357"/>
    <w:rsid w:val="001F4418"/>
    <w:rsid w:val="00210F26"/>
    <w:rsid w:val="00220E12"/>
    <w:rsid w:val="0022460B"/>
    <w:rsid w:val="00231384"/>
    <w:rsid w:val="002332DA"/>
    <w:rsid w:val="00235656"/>
    <w:rsid w:val="00241188"/>
    <w:rsid w:val="00243750"/>
    <w:rsid w:val="00252FED"/>
    <w:rsid w:val="00256952"/>
    <w:rsid w:val="00271F4A"/>
    <w:rsid w:val="00275B2F"/>
    <w:rsid w:val="002800DA"/>
    <w:rsid w:val="00283E3A"/>
    <w:rsid w:val="002859F7"/>
    <w:rsid w:val="00286602"/>
    <w:rsid w:val="0029020E"/>
    <w:rsid w:val="00292294"/>
    <w:rsid w:val="0029337E"/>
    <w:rsid w:val="00297E8C"/>
    <w:rsid w:val="002A2419"/>
    <w:rsid w:val="002A447A"/>
    <w:rsid w:val="002A4A75"/>
    <w:rsid w:val="002B2001"/>
    <w:rsid w:val="002B4066"/>
    <w:rsid w:val="002C5DE6"/>
    <w:rsid w:val="002D67DB"/>
    <w:rsid w:val="002D6D62"/>
    <w:rsid w:val="002E337C"/>
    <w:rsid w:val="002E4A20"/>
    <w:rsid w:val="002E7559"/>
    <w:rsid w:val="002F137A"/>
    <w:rsid w:val="002F7CCD"/>
    <w:rsid w:val="003130D2"/>
    <w:rsid w:val="003160F5"/>
    <w:rsid w:val="00316C3D"/>
    <w:rsid w:val="00316DBB"/>
    <w:rsid w:val="00322BAB"/>
    <w:rsid w:val="00332106"/>
    <w:rsid w:val="0033574C"/>
    <w:rsid w:val="00340915"/>
    <w:rsid w:val="00340B9A"/>
    <w:rsid w:val="00346A17"/>
    <w:rsid w:val="00362316"/>
    <w:rsid w:val="00363F9C"/>
    <w:rsid w:val="0037027F"/>
    <w:rsid w:val="00374201"/>
    <w:rsid w:val="003748CE"/>
    <w:rsid w:val="003753E1"/>
    <w:rsid w:val="00381C1B"/>
    <w:rsid w:val="00381E91"/>
    <w:rsid w:val="00382F48"/>
    <w:rsid w:val="00387919"/>
    <w:rsid w:val="0039055E"/>
    <w:rsid w:val="003906E0"/>
    <w:rsid w:val="00393295"/>
    <w:rsid w:val="003A26EC"/>
    <w:rsid w:val="003A6284"/>
    <w:rsid w:val="003D1ACB"/>
    <w:rsid w:val="003E3114"/>
    <w:rsid w:val="003E4CAA"/>
    <w:rsid w:val="003E4D79"/>
    <w:rsid w:val="003E61BD"/>
    <w:rsid w:val="003F3EE6"/>
    <w:rsid w:val="003F7216"/>
    <w:rsid w:val="0040156C"/>
    <w:rsid w:val="0041300F"/>
    <w:rsid w:val="00413294"/>
    <w:rsid w:val="00413D42"/>
    <w:rsid w:val="00422874"/>
    <w:rsid w:val="00430DD2"/>
    <w:rsid w:val="004329CB"/>
    <w:rsid w:val="00433396"/>
    <w:rsid w:val="00433D2F"/>
    <w:rsid w:val="00436C71"/>
    <w:rsid w:val="00442BFD"/>
    <w:rsid w:val="00456A24"/>
    <w:rsid w:val="00456D96"/>
    <w:rsid w:val="00465975"/>
    <w:rsid w:val="0046677F"/>
    <w:rsid w:val="004733D6"/>
    <w:rsid w:val="004908A1"/>
    <w:rsid w:val="004909A0"/>
    <w:rsid w:val="004921D0"/>
    <w:rsid w:val="00493A08"/>
    <w:rsid w:val="00497159"/>
    <w:rsid w:val="004A5155"/>
    <w:rsid w:val="004A6C1C"/>
    <w:rsid w:val="004A6E30"/>
    <w:rsid w:val="004A7274"/>
    <w:rsid w:val="004B394C"/>
    <w:rsid w:val="004C0808"/>
    <w:rsid w:val="004C7D62"/>
    <w:rsid w:val="004D06D8"/>
    <w:rsid w:val="004D17E0"/>
    <w:rsid w:val="004D382D"/>
    <w:rsid w:val="004D5144"/>
    <w:rsid w:val="004D7D6C"/>
    <w:rsid w:val="004E1DF5"/>
    <w:rsid w:val="004F0B27"/>
    <w:rsid w:val="004F1440"/>
    <w:rsid w:val="004F4A1F"/>
    <w:rsid w:val="004F6DB4"/>
    <w:rsid w:val="00502934"/>
    <w:rsid w:val="005034FE"/>
    <w:rsid w:val="00504D30"/>
    <w:rsid w:val="00505143"/>
    <w:rsid w:val="0051628E"/>
    <w:rsid w:val="00517181"/>
    <w:rsid w:val="005176A4"/>
    <w:rsid w:val="005212D3"/>
    <w:rsid w:val="00524CEE"/>
    <w:rsid w:val="00527ACE"/>
    <w:rsid w:val="00531E4A"/>
    <w:rsid w:val="00533DB6"/>
    <w:rsid w:val="00537E93"/>
    <w:rsid w:val="00551914"/>
    <w:rsid w:val="00556357"/>
    <w:rsid w:val="00560BFB"/>
    <w:rsid w:val="005614FB"/>
    <w:rsid w:val="005616D6"/>
    <w:rsid w:val="00563B2F"/>
    <w:rsid w:val="005642D8"/>
    <w:rsid w:val="00567022"/>
    <w:rsid w:val="0056765F"/>
    <w:rsid w:val="00572181"/>
    <w:rsid w:val="0057413C"/>
    <w:rsid w:val="00580E70"/>
    <w:rsid w:val="005811AD"/>
    <w:rsid w:val="00584E04"/>
    <w:rsid w:val="00584FB7"/>
    <w:rsid w:val="0058740D"/>
    <w:rsid w:val="005923CE"/>
    <w:rsid w:val="00594C3E"/>
    <w:rsid w:val="00595A9E"/>
    <w:rsid w:val="0059619C"/>
    <w:rsid w:val="005A08D1"/>
    <w:rsid w:val="005B0422"/>
    <w:rsid w:val="005B7F7E"/>
    <w:rsid w:val="005C433D"/>
    <w:rsid w:val="005C48BF"/>
    <w:rsid w:val="005C71DD"/>
    <w:rsid w:val="005D01D1"/>
    <w:rsid w:val="005D2385"/>
    <w:rsid w:val="005D5A24"/>
    <w:rsid w:val="005D6FDF"/>
    <w:rsid w:val="005E1184"/>
    <w:rsid w:val="005E1D19"/>
    <w:rsid w:val="005E2A2B"/>
    <w:rsid w:val="005E35E9"/>
    <w:rsid w:val="005E6AF4"/>
    <w:rsid w:val="005F2964"/>
    <w:rsid w:val="00604706"/>
    <w:rsid w:val="0061192F"/>
    <w:rsid w:val="006145A5"/>
    <w:rsid w:val="00614825"/>
    <w:rsid w:val="00633F96"/>
    <w:rsid w:val="00646DDC"/>
    <w:rsid w:val="00647731"/>
    <w:rsid w:val="00652B17"/>
    <w:rsid w:val="00652E9C"/>
    <w:rsid w:val="00663261"/>
    <w:rsid w:val="006679DF"/>
    <w:rsid w:val="00671846"/>
    <w:rsid w:val="00673339"/>
    <w:rsid w:val="006770C0"/>
    <w:rsid w:val="006824D2"/>
    <w:rsid w:val="0068495A"/>
    <w:rsid w:val="006954A7"/>
    <w:rsid w:val="00696608"/>
    <w:rsid w:val="006A35F6"/>
    <w:rsid w:val="006A5D97"/>
    <w:rsid w:val="006B2842"/>
    <w:rsid w:val="006B4BAE"/>
    <w:rsid w:val="006C27AD"/>
    <w:rsid w:val="006D3022"/>
    <w:rsid w:val="006D54F5"/>
    <w:rsid w:val="006D6208"/>
    <w:rsid w:val="006D67D7"/>
    <w:rsid w:val="006D765A"/>
    <w:rsid w:val="006E398D"/>
    <w:rsid w:val="006E5300"/>
    <w:rsid w:val="006E5922"/>
    <w:rsid w:val="006E6939"/>
    <w:rsid w:val="006F18A0"/>
    <w:rsid w:val="006F1AB9"/>
    <w:rsid w:val="006F455C"/>
    <w:rsid w:val="006F4FC3"/>
    <w:rsid w:val="0070223A"/>
    <w:rsid w:val="007047AE"/>
    <w:rsid w:val="00706E85"/>
    <w:rsid w:val="0071191D"/>
    <w:rsid w:val="007164CC"/>
    <w:rsid w:val="007232F1"/>
    <w:rsid w:val="0072598A"/>
    <w:rsid w:val="00761FC3"/>
    <w:rsid w:val="00765E91"/>
    <w:rsid w:val="007714BB"/>
    <w:rsid w:val="007775AA"/>
    <w:rsid w:val="007776D2"/>
    <w:rsid w:val="00777829"/>
    <w:rsid w:val="0078105D"/>
    <w:rsid w:val="0078587E"/>
    <w:rsid w:val="007954CF"/>
    <w:rsid w:val="007A158D"/>
    <w:rsid w:val="007A16F7"/>
    <w:rsid w:val="007A58AC"/>
    <w:rsid w:val="007B2747"/>
    <w:rsid w:val="007C31FA"/>
    <w:rsid w:val="007C53DC"/>
    <w:rsid w:val="007D6EC4"/>
    <w:rsid w:val="007E2B1B"/>
    <w:rsid w:val="00801428"/>
    <w:rsid w:val="0081469D"/>
    <w:rsid w:val="008252F5"/>
    <w:rsid w:val="008275B9"/>
    <w:rsid w:val="00833018"/>
    <w:rsid w:val="00833D60"/>
    <w:rsid w:val="00840810"/>
    <w:rsid w:val="00856598"/>
    <w:rsid w:val="00856A77"/>
    <w:rsid w:val="0085736A"/>
    <w:rsid w:val="0086012A"/>
    <w:rsid w:val="0086107F"/>
    <w:rsid w:val="00861C0B"/>
    <w:rsid w:val="00862D5B"/>
    <w:rsid w:val="00884B20"/>
    <w:rsid w:val="0088700C"/>
    <w:rsid w:val="0089031A"/>
    <w:rsid w:val="00890C0C"/>
    <w:rsid w:val="00893F9B"/>
    <w:rsid w:val="00894A71"/>
    <w:rsid w:val="008963DC"/>
    <w:rsid w:val="008A34C7"/>
    <w:rsid w:val="008B5EB8"/>
    <w:rsid w:val="008C085C"/>
    <w:rsid w:val="008C13A9"/>
    <w:rsid w:val="008C1C58"/>
    <w:rsid w:val="008C4701"/>
    <w:rsid w:val="008D2C5C"/>
    <w:rsid w:val="008D33A3"/>
    <w:rsid w:val="008D53A2"/>
    <w:rsid w:val="008E24E1"/>
    <w:rsid w:val="008F5B00"/>
    <w:rsid w:val="008F5B57"/>
    <w:rsid w:val="008F68D2"/>
    <w:rsid w:val="0090259D"/>
    <w:rsid w:val="00910DC7"/>
    <w:rsid w:val="00913597"/>
    <w:rsid w:val="009274B8"/>
    <w:rsid w:val="009335D7"/>
    <w:rsid w:val="00941C17"/>
    <w:rsid w:val="00943878"/>
    <w:rsid w:val="00946917"/>
    <w:rsid w:val="00951C76"/>
    <w:rsid w:val="009525BF"/>
    <w:rsid w:val="009531F9"/>
    <w:rsid w:val="009558C0"/>
    <w:rsid w:val="00956435"/>
    <w:rsid w:val="0095750A"/>
    <w:rsid w:val="00960457"/>
    <w:rsid w:val="00967402"/>
    <w:rsid w:val="009716D0"/>
    <w:rsid w:val="00974356"/>
    <w:rsid w:val="00981C44"/>
    <w:rsid w:val="00985456"/>
    <w:rsid w:val="009929B5"/>
    <w:rsid w:val="009B646D"/>
    <w:rsid w:val="009C3F88"/>
    <w:rsid w:val="009C4049"/>
    <w:rsid w:val="009D42E9"/>
    <w:rsid w:val="009D75A2"/>
    <w:rsid w:val="009E512E"/>
    <w:rsid w:val="009E5491"/>
    <w:rsid w:val="009F3273"/>
    <w:rsid w:val="00A1393E"/>
    <w:rsid w:val="00A14644"/>
    <w:rsid w:val="00A21ACF"/>
    <w:rsid w:val="00A2480B"/>
    <w:rsid w:val="00A25EED"/>
    <w:rsid w:val="00A26613"/>
    <w:rsid w:val="00A32E76"/>
    <w:rsid w:val="00A33F39"/>
    <w:rsid w:val="00A34348"/>
    <w:rsid w:val="00A401FD"/>
    <w:rsid w:val="00A433B0"/>
    <w:rsid w:val="00A44166"/>
    <w:rsid w:val="00A44C8F"/>
    <w:rsid w:val="00A570B4"/>
    <w:rsid w:val="00A62804"/>
    <w:rsid w:val="00A67F4D"/>
    <w:rsid w:val="00A712E9"/>
    <w:rsid w:val="00A7136A"/>
    <w:rsid w:val="00A7211A"/>
    <w:rsid w:val="00A814CB"/>
    <w:rsid w:val="00A815A7"/>
    <w:rsid w:val="00A84C3C"/>
    <w:rsid w:val="00A85829"/>
    <w:rsid w:val="00A920A9"/>
    <w:rsid w:val="00A95620"/>
    <w:rsid w:val="00AA0329"/>
    <w:rsid w:val="00AA07AA"/>
    <w:rsid w:val="00AA12E4"/>
    <w:rsid w:val="00AB0C46"/>
    <w:rsid w:val="00AB36E0"/>
    <w:rsid w:val="00AC0C42"/>
    <w:rsid w:val="00AC4720"/>
    <w:rsid w:val="00AD23DD"/>
    <w:rsid w:val="00AD4881"/>
    <w:rsid w:val="00AE5FDE"/>
    <w:rsid w:val="00AF27D3"/>
    <w:rsid w:val="00AF38D4"/>
    <w:rsid w:val="00AF4DAC"/>
    <w:rsid w:val="00AF56EE"/>
    <w:rsid w:val="00B038DA"/>
    <w:rsid w:val="00B068B5"/>
    <w:rsid w:val="00B108C3"/>
    <w:rsid w:val="00B1609D"/>
    <w:rsid w:val="00B17721"/>
    <w:rsid w:val="00B246D5"/>
    <w:rsid w:val="00B24FE3"/>
    <w:rsid w:val="00B26CF6"/>
    <w:rsid w:val="00B32C98"/>
    <w:rsid w:val="00B4072A"/>
    <w:rsid w:val="00B45CD4"/>
    <w:rsid w:val="00B5076F"/>
    <w:rsid w:val="00B50B15"/>
    <w:rsid w:val="00B5148D"/>
    <w:rsid w:val="00B53FF5"/>
    <w:rsid w:val="00B56D77"/>
    <w:rsid w:val="00B575C3"/>
    <w:rsid w:val="00B60D47"/>
    <w:rsid w:val="00B62B3D"/>
    <w:rsid w:val="00B77FB2"/>
    <w:rsid w:val="00B836A7"/>
    <w:rsid w:val="00B845B2"/>
    <w:rsid w:val="00B85611"/>
    <w:rsid w:val="00B87B5E"/>
    <w:rsid w:val="00B97422"/>
    <w:rsid w:val="00B97CC4"/>
    <w:rsid w:val="00BB41E7"/>
    <w:rsid w:val="00BB6AED"/>
    <w:rsid w:val="00BC16F7"/>
    <w:rsid w:val="00BC4853"/>
    <w:rsid w:val="00BC508E"/>
    <w:rsid w:val="00BD3B1C"/>
    <w:rsid w:val="00BD4D6C"/>
    <w:rsid w:val="00BD5F14"/>
    <w:rsid w:val="00BD6252"/>
    <w:rsid w:val="00BD71A1"/>
    <w:rsid w:val="00BD77CD"/>
    <w:rsid w:val="00BE179B"/>
    <w:rsid w:val="00BE2A0C"/>
    <w:rsid w:val="00BE4477"/>
    <w:rsid w:val="00BF0419"/>
    <w:rsid w:val="00BF7852"/>
    <w:rsid w:val="00C04164"/>
    <w:rsid w:val="00C06991"/>
    <w:rsid w:val="00C06BA9"/>
    <w:rsid w:val="00C12D5B"/>
    <w:rsid w:val="00C14BA8"/>
    <w:rsid w:val="00C20498"/>
    <w:rsid w:val="00C249E1"/>
    <w:rsid w:val="00C354A4"/>
    <w:rsid w:val="00C35661"/>
    <w:rsid w:val="00C40642"/>
    <w:rsid w:val="00C41652"/>
    <w:rsid w:val="00C4452D"/>
    <w:rsid w:val="00C502CB"/>
    <w:rsid w:val="00C53A80"/>
    <w:rsid w:val="00C70B69"/>
    <w:rsid w:val="00C757E2"/>
    <w:rsid w:val="00C758BD"/>
    <w:rsid w:val="00C77871"/>
    <w:rsid w:val="00C86E4F"/>
    <w:rsid w:val="00C87C86"/>
    <w:rsid w:val="00C90FF7"/>
    <w:rsid w:val="00C964F0"/>
    <w:rsid w:val="00CA226C"/>
    <w:rsid w:val="00CA3829"/>
    <w:rsid w:val="00CB34AC"/>
    <w:rsid w:val="00CB512D"/>
    <w:rsid w:val="00CB5D49"/>
    <w:rsid w:val="00CB64BB"/>
    <w:rsid w:val="00CC5250"/>
    <w:rsid w:val="00CD0865"/>
    <w:rsid w:val="00CD3FD5"/>
    <w:rsid w:val="00CD508D"/>
    <w:rsid w:val="00CD7709"/>
    <w:rsid w:val="00CE06C6"/>
    <w:rsid w:val="00CE0CB4"/>
    <w:rsid w:val="00CE36CF"/>
    <w:rsid w:val="00CE739F"/>
    <w:rsid w:val="00CE7D2F"/>
    <w:rsid w:val="00CF5A10"/>
    <w:rsid w:val="00CF5C7B"/>
    <w:rsid w:val="00D065DD"/>
    <w:rsid w:val="00D121EF"/>
    <w:rsid w:val="00D128DF"/>
    <w:rsid w:val="00D149E9"/>
    <w:rsid w:val="00D20669"/>
    <w:rsid w:val="00D20D9E"/>
    <w:rsid w:val="00D21B6C"/>
    <w:rsid w:val="00D23721"/>
    <w:rsid w:val="00D26B3B"/>
    <w:rsid w:val="00D26FB1"/>
    <w:rsid w:val="00D271FD"/>
    <w:rsid w:val="00D275A6"/>
    <w:rsid w:val="00D34868"/>
    <w:rsid w:val="00D4080F"/>
    <w:rsid w:val="00D47997"/>
    <w:rsid w:val="00D53F7C"/>
    <w:rsid w:val="00D56057"/>
    <w:rsid w:val="00D61E96"/>
    <w:rsid w:val="00D63E88"/>
    <w:rsid w:val="00D654E2"/>
    <w:rsid w:val="00D713F6"/>
    <w:rsid w:val="00D729D2"/>
    <w:rsid w:val="00D74382"/>
    <w:rsid w:val="00D76B27"/>
    <w:rsid w:val="00D77A93"/>
    <w:rsid w:val="00D818E2"/>
    <w:rsid w:val="00D8714C"/>
    <w:rsid w:val="00D91195"/>
    <w:rsid w:val="00D914D9"/>
    <w:rsid w:val="00D96CE8"/>
    <w:rsid w:val="00DA6076"/>
    <w:rsid w:val="00DB0453"/>
    <w:rsid w:val="00DB5805"/>
    <w:rsid w:val="00DC0514"/>
    <w:rsid w:val="00DC0BB0"/>
    <w:rsid w:val="00DC3050"/>
    <w:rsid w:val="00DC434E"/>
    <w:rsid w:val="00DC756C"/>
    <w:rsid w:val="00DD0140"/>
    <w:rsid w:val="00DD58BA"/>
    <w:rsid w:val="00DD7E5D"/>
    <w:rsid w:val="00DE1AEC"/>
    <w:rsid w:val="00DF0451"/>
    <w:rsid w:val="00DF1F8E"/>
    <w:rsid w:val="00DF38AC"/>
    <w:rsid w:val="00DF4CB4"/>
    <w:rsid w:val="00DF68A9"/>
    <w:rsid w:val="00DF73C3"/>
    <w:rsid w:val="00E01980"/>
    <w:rsid w:val="00E0260D"/>
    <w:rsid w:val="00E026FE"/>
    <w:rsid w:val="00E03C25"/>
    <w:rsid w:val="00E106A1"/>
    <w:rsid w:val="00E10FD1"/>
    <w:rsid w:val="00E12F0C"/>
    <w:rsid w:val="00E15C0C"/>
    <w:rsid w:val="00E17C96"/>
    <w:rsid w:val="00E17DDE"/>
    <w:rsid w:val="00E17FCE"/>
    <w:rsid w:val="00E21506"/>
    <w:rsid w:val="00E22D7A"/>
    <w:rsid w:val="00E23244"/>
    <w:rsid w:val="00E235A4"/>
    <w:rsid w:val="00E235C5"/>
    <w:rsid w:val="00E24D9B"/>
    <w:rsid w:val="00E3037F"/>
    <w:rsid w:val="00E33361"/>
    <w:rsid w:val="00E37265"/>
    <w:rsid w:val="00E41668"/>
    <w:rsid w:val="00E440F6"/>
    <w:rsid w:val="00E466DD"/>
    <w:rsid w:val="00E471B9"/>
    <w:rsid w:val="00E47C52"/>
    <w:rsid w:val="00E515FC"/>
    <w:rsid w:val="00E5308A"/>
    <w:rsid w:val="00E54883"/>
    <w:rsid w:val="00E60D63"/>
    <w:rsid w:val="00E61A45"/>
    <w:rsid w:val="00E624BA"/>
    <w:rsid w:val="00E63EE3"/>
    <w:rsid w:val="00E76A62"/>
    <w:rsid w:val="00E81CAA"/>
    <w:rsid w:val="00E82055"/>
    <w:rsid w:val="00E84D20"/>
    <w:rsid w:val="00E8712C"/>
    <w:rsid w:val="00E9384D"/>
    <w:rsid w:val="00E942E4"/>
    <w:rsid w:val="00E94BB8"/>
    <w:rsid w:val="00EA264B"/>
    <w:rsid w:val="00EA3530"/>
    <w:rsid w:val="00EB00C9"/>
    <w:rsid w:val="00EB11D9"/>
    <w:rsid w:val="00EB70C6"/>
    <w:rsid w:val="00EB7934"/>
    <w:rsid w:val="00ED5D12"/>
    <w:rsid w:val="00ED7408"/>
    <w:rsid w:val="00EE7BFF"/>
    <w:rsid w:val="00EF1926"/>
    <w:rsid w:val="00EF1F94"/>
    <w:rsid w:val="00F00C1E"/>
    <w:rsid w:val="00F0165D"/>
    <w:rsid w:val="00F078AC"/>
    <w:rsid w:val="00F169FA"/>
    <w:rsid w:val="00F16E38"/>
    <w:rsid w:val="00F20AFD"/>
    <w:rsid w:val="00F23A06"/>
    <w:rsid w:val="00F272C0"/>
    <w:rsid w:val="00F32DE7"/>
    <w:rsid w:val="00F46584"/>
    <w:rsid w:val="00F47EF4"/>
    <w:rsid w:val="00F50B17"/>
    <w:rsid w:val="00F5122F"/>
    <w:rsid w:val="00F51433"/>
    <w:rsid w:val="00F53F9A"/>
    <w:rsid w:val="00F5470E"/>
    <w:rsid w:val="00F67AF0"/>
    <w:rsid w:val="00F714CA"/>
    <w:rsid w:val="00F72F0B"/>
    <w:rsid w:val="00F774A3"/>
    <w:rsid w:val="00F81165"/>
    <w:rsid w:val="00F877A7"/>
    <w:rsid w:val="00F9135E"/>
    <w:rsid w:val="00F94C8C"/>
    <w:rsid w:val="00FA5068"/>
    <w:rsid w:val="00FB06C5"/>
    <w:rsid w:val="00FB54FE"/>
    <w:rsid w:val="00FC034C"/>
    <w:rsid w:val="00FC10D1"/>
    <w:rsid w:val="00FC335B"/>
    <w:rsid w:val="00FC6A78"/>
    <w:rsid w:val="00FC7DCC"/>
    <w:rsid w:val="00FE1D94"/>
    <w:rsid w:val="00FE2BA1"/>
    <w:rsid w:val="00FE40E1"/>
    <w:rsid w:val="00FE5289"/>
    <w:rsid w:val="00FF3673"/>
    <w:rsid w:val="00FF3FB8"/>
    <w:rsid w:val="00FF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d.georgia.gov/watershed-protection-branch-permit-and-public-comments-clearinghouse-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DComments@dnr.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A518-EB70-49BD-A3F5-DDEE59BF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2016-07-06T19:14:00Z</cp:lastPrinted>
  <dcterms:created xsi:type="dcterms:W3CDTF">2016-07-08T14:34:00Z</dcterms:created>
  <dcterms:modified xsi:type="dcterms:W3CDTF">2016-07-08T14:34:00Z</dcterms:modified>
</cp:coreProperties>
</file>