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7905B1" w:rsidRDefault="00C41652" w:rsidP="007905B1">
      <w:pPr>
        <w:pStyle w:val="BodyText3"/>
        <w:tabs>
          <w:tab w:val="left" w:pos="630"/>
        </w:tabs>
        <w:ind w:left="720" w:hanging="720"/>
        <w:rPr>
          <w:rFonts w:ascii="Times New Roman" w:hAnsi="Times New Roman" w:cs="Times New Roman"/>
          <w:b/>
          <w:bCs/>
          <w:sz w:val="24"/>
          <w:szCs w:val="24"/>
        </w:rPr>
      </w:pPr>
      <w:bookmarkStart w:id="0" w:name="_GoBack"/>
      <w:bookmarkEnd w:id="0"/>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7905B1">
        <w:rPr>
          <w:rFonts w:ascii="Times New Roman" w:hAnsi="Times New Roman" w:cs="Times New Roman"/>
          <w:b/>
          <w:bCs/>
          <w:sz w:val="24"/>
          <w:szCs w:val="24"/>
        </w:rPr>
        <w:t xml:space="preserve">NOTICE OF APPLICATION FOR A NATIONAL </w:t>
      </w:r>
      <w:r w:rsidR="000467C9" w:rsidRPr="007905B1">
        <w:rPr>
          <w:rFonts w:ascii="Times New Roman" w:hAnsi="Times New Roman" w:cs="Times New Roman"/>
          <w:b/>
          <w:bCs/>
          <w:sz w:val="24"/>
          <w:szCs w:val="24"/>
        </w:rPr>
        <w:t xml:space="preserve">POLLUTANT DISCHARGE ELIMINATION </w:t>
      </w:r>
      <w:r w:rsidR="004A6C1C" w:rsidRPr="007905B1">
        <w:rPr>
          <w:rFonts w:ascii="Times New Roman" w:hAnsi="Times New Roman" w:cs="Times New Roman"/>
          <w:b/>
          <w:bCs/>
          <w:sz w:val="24"/>
          <w:szCs w:val="24"/>
        </w:rPr>
        <w:t>SYSTEM (</w:t>
      </w:r>
      <w:r w:rsidR="001300E1" w:rsidRPr="007905B1">
        <w:rPr>
          <w:rFonts w:ascii="Times New Roman" w:hAnsi="Times New Roman" w:cs="Times New Roman"/>
          <w:b/>
          <w:bCs/>
          <w:sz w:val="24"/>
          <w:szCs w:val="24"/>
        </w:rPr>
        <w:t xml:space="preserve">NPDES) </w:t>
      </w:r>
      <w:r w:rsidRPr="007905B1">
        <w:rPr>
          <w:rFonts w:ascii="Times New Roman" w:hAnsi="Times New Roman" w:cs="Times New Roman"/>
          <w:b/>
          <w:bCs/>
          <w:sz w:val="24"/>
          <w:szCs w:val="24"/>
        </w:rPr>
        <w:t>PERMIT TO DISCHARGE TREATED WASTEWATER INTO WATERS OF THE STATE OF GEORGIA</w:t>
      </w:r>
    </w:p>
    <w:p w:rsidR="00C41652" w:rsidRPr="007905B1" w:rsidRDefault="00C41652" w:rsidP="007905B1">
      <w:pPr>
        <w:pStyle w:val="BodyText3"/>
        <w:ind w:left="720"/>
        <w:rPr>
          <w:rFonts w:ascii="Times New Roman" w:hAnsi="Times New Roman" w:cs="Times New Roman"/>
          <w:sz w:val="24"/>
          <w:szCs w:val="24"/>
        </w:rPr>
      </w:pP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7905B1" w:rsidRDefault="00C41652" w:rsidP="00AE5EF7">
      <w:pPr>
        <w:pStyle w:val="BodyText3"/>
        <w:ind w:left="720"/>
        <w:rPr>
          <w:rFonts w:ascii="Times New Roman" w:hAnsi="Times New Roman" w:cs="Times New Roman"/>
          <w:sz w:val="24"/>
          <w:szCs w:val="24"/>
        </w:rPr>
      </w:pPr>
    </w:p>
    <w:p w:rsidR="006635F4"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An antidegradation analysis is conducted</w:t>
      </w:r>
      <w:r w:rsidR="000F057F" w:rsidRPr="007905B1">
        <w:rPr>
          <w:rFonts w:ascii="Times New Roman" w:hAnsi="Times New Roman" w:cs="Times New Roman"/>
          <w:sz w:val="24"/>
          <w:szCs w:val="24"/>
        </w:rPr>
        <w:t>,</w:t>
      </w:r>
      <w:r w:rsidRPr="007905B1">
        <w:rPr>
          <w:rFonts w:ascii="Times New Roman" w:hAnsi="Times New Roman" w:cs="Times New Roman"/>
          <w:sz w:val="24"/>
          <w:szCs w:val="24"/>
        </w:rPr>
        <w:t xml:space="preserve"> as applicable</w:t>
      </w:r>
      <w:r w:rsidR="000F057F" w:rsidRPr="007905B1">
        <w:rPr>
          <w:rFonts w:ascii="Times New Roman" w:hAnsi="Times New Roman" w:cs="Times New Roman"/>
          <w:sz w:val="24"/>
          <w:szCs w:val="24"/>
        </w:rPr>
        <w:t>,</w:t>
      </w:r>
      <w:r w:rsidRPr="007905B1">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187F6E" w:rsidRDefault="00A32E76" w:rsidP="00AE5EF7">
      <w:pPr>
        <w:pStyle w:val="BodyText3"/>
        <w:ind w:left="720"/>
        <w:rPr>
          <w:rFonts w:ascii="Times New Roman" w:hAnsi="Times New Roman" w:cs="Times New Roman"/>
          <w:sz w:val="16"/>
          <w:szCs w:val="16"/>
        </w:rPr>
      </w:pP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187F6E" w:rsidRDefault="00C41652" w:rsidP="00AE5EF7">
      <w:pPr>
        <w:pStyle w:val="BodyText3"/>
        <w:ind w:left="720"/>
        <w:rPr>
          <w:rFonts w:ascii="Times New Roman" w:hAnsi="Times New Roman" w:cs="Times New Roman"/>
          <w:sz w:val="16"/>
          <w:szCs w:val="16"/>
        </w:rPr>
      </w:pPr>
    </w:p>
    <w:p w:rsidR="00340915" w:rsidRPr="007905B1" w:rsidRDefault="00340915"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Hav</w:t>
      </w:r>
      <w:r w:rsidR="00195AE0" w:rsidRPr="007905B1">
        <w:rPr>
          <w:rFonts w:ascii="Times New Roman" w:hAnsi="Times New Roman" w:cs="Times New Roman"/>
          <w:sz w:val="24"/>
          <w:szCs w:val="24"/>
        </w:rPr>
        <w:t xml:space="preserve">ing reviewed such applications, </w:t>
      </w:r>
      <w:r w:rsidRPr="007905B1">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D53F7C" w:rsidRDefault="00D53F7C" w:rsidP="007905B1">
      <w:pPr>
        <w:tabs>
          <w:tab w:val="left" w:pos="1650"/>
        </w:tabs>
        <w:ind w:left="720"/>
        <w:jc w:val="both"/>
        <w:rPr>
          <w:rFonts w:cs="Times New Roman"/>
          <w:sz w:val="16"/>
          <w:szCs w:val="16"/>
        </w:rPr>
      </w:pPr>
    </w:p>
    <w:p w:rsidR="000E244F" w:rsidRDefault="000E244F" w:rsidP="000E244F">
      <w:pPr>
        <w:tabs>
          <w:tab w:val="left" w:pos="1650"/>
        </w:tabs>
        <w:ind w:left="720"/>
        <w:rPr>
          <w:rFonts w:cs="Times New Roman"/>
          <w:b/>
        </w:rPr>
      </w:pPr>
      <w:r w:rsidRPr="00ED770C">
        <w:rPr>
          <w:rFonts w:cs="Times New Roman"/>
          <w:b/>
        </w:rPr>
        <w:t>NPDES PERMIT</w:t>
      </w:r>
      <w:r>
        <w:rPr>
          <w:rFonts w:cs="Times New Roman"/>
          <w:b/>
        </w:rPr>
        <w:t xml:space="preserve"> </w:t>
      </w:r>
      <w:r w:rsidRPr="00ED770C">
        <w:rPr>
          <w:rFonts w:cs="Times New Roman"/>
          <w:b/>
        </w:rPr>
        <w:t>ISSUANCE</w:t>
      </w:r>
    </w:p>
    <w:p w:rsidR="00767B44" w:rsidRDefault="00767B44" w:rsidP="0088332B">
      <w:pPr>
        <w:tabs>
          <w:tab w:val="left" w:pos="1650"/>
        </w:tabs>
        <w:ind w:left="720"/>
        <w:jc w:val="both"/>
        <w:rPr>
          <w:rFonts w:cs="Times New Roman"/>
          <w:b/>
          <w:u w:val="single"/>
        </w:rPr>
      </w:pPr>
    </w:p>
    <w:p w:rsidR="000E244F" w:rsidRPr="00144F75" w:rsidRDefault="000E244F" w:rsidP="0088332B">
      <w:pPr>
        <w:tabs>
          <w:tab w:val="left" w:pos="1650"/>
        </w:tabs>
        <w:ind w:left="720"/>
        <w:jc w:val="both"/>
        <w:rPr>
          <w:rFonts w:cs="Times New Roman"/>
          <w:b/>
          <w:u w:val="single"/>
        </w:rPr>
      </w:pPr>
      <w:r w:rsidRPr="00144F75">
        <w:rPr>
          <w:rFonts w:cs="Times New Roman"/>
          <w:b/>
          <w:u w:val="single"/>
        </w:rPr>
        <w:t>NEWTON COUNTY</w:t>
      </w:r>
    </w:p>
    <w:p w:rsidR="000E244F" w:rsidRPr="00144F75" w:rsidRDefault="000E244F" w:rsidP="0088332B">
      <w:pPr>
        <w:ind w:left="720"/>
        <w:jc w:val="both"/>
        <w:rPr>
          <w:bCs/>
        </w:rPr>
      </w:pPr>
      <w:r w:rsidRPr="00144F75">
        <w:rPr>
          <w:bCs/>
        </w:rPr>
        <w:t>General Mills Operations, Inc., 15200 Industrial Park Blvd. NE, Covington, Georgia 30014, NPDES Permit No. GA0050239, for its manufacturing facility located in Covington, Newton County, Georgia.  Approximately 0.17 MGD of process wastewater is discharged to an unnamed tributary to Cornish Creek in the Ocmulgee River Basin.</w:t>
      </w:r>
    </w:p>
    <w:p w:rsidR="00767B44" w:rsidRPr="00240D76" w:rsidRDefault="00767B44" w:rsidP="0088332B">
      <w:pPr>
        <w:tabs>
          <w:tab w:val="left" w:pos="1650"/>
        </w:tabs>
        <w:ind w:left="720"/>
        <w:jc w:val="both"/>
        <w:rPr>
          <w:rFonts w:cs="Times New Roman"/>
          <w:b/>
          <w:u w:val="single"/>
        </w:rPr>
      </w:pPr>
    </w:p>
    <w:p w:rsidR="00240D76" w:rsidRDefault="00240D76" w:rsidP="00240D76">
      <w:pPr>
        <w:tabs>
          <w:tab w:val="left" w:pos="1650"/>
        </w:tabs>
        <w:ind w:left="720"/>
        <w:rPr>
          <w:rFonts w:cs="Times New Roman"/>
          <w:b/>
        </w:rPr>
      </w:pPr>
      <w:r w:rsidRPr="00BD21FC">
        <w:rPr>
          <w:rFonts w:cs="Times New Roman"/>
          <w:b/>
        </w:rPr>
        <w:t>NPDES PERMIT REISSUANCE</w:t>
      </w:r>
    </w:p>
    <w:p w:rsidR="00BD21FC" w:rsidRDefault="00BD21FC" w:rsidP="00240D76">
      <w:pPr>
        <w:tabs>
          <w:tab w:val="left" w:pos="1650"/>
        </w:tabs>
        <w:ind w:left="720"/>
        <w:rPr>
          <w:rFonts w:cs="Times New Roman"/>
          <w:b/>
        </w:rPr>
      </w:pPr>
    </w:p>
    <w:p w:rsidR="00BD21FC" w:rsidRPr="00BD21FC" w:rsidRDefault="00BD21FC" w:rsidP="00240D76">
      <w:pPr>
        <w:tabs>
          <w:tab w:val="left" w:pos="1650"/>
        </w:tabs>
        <w:ind w:left="720"/>
        <w:rPr>
          <w:rFonts w:cs="Times New Roman"/>
          <w:b/>
          <w:u w:val="single"/>
        </w:rPr>
      </w:pPr>
      <w:r w:rsidRPr="00BD21FC">
        <w:rPr>
          <w:rFonts w:cs="Times New Roman"/>
          <w:b/>
          <w:u w:val="single"/>
        </w:rPr>
        <w:t>CRISP COUNTY</w:t>
      </w:r>
    </w:p>
    <w:p w:rsidR="00767B44" w:rsidRDefault="00240D76" w:rsidP="0088332B">
      <w:pPr>
        <w:tabs>
          <w:tab w:val="left" w:pos="1650"/>
        </w:tabs>
        <w:ind w:left="720"/>
        <w:jc w:val="both"/>
        <w:rPr>
          <w:rFonts w:cs="Times New Roman"/>
          <w:b/>
        </w:rPr>
      </w:pPr>
      <w:r>
        <w:t>City of Cordele, P.O. Box 569, Cordele, Georgia 31010, NPDES Permit No. GA0024503 for its Gum Creek water pollution control plant (WPCP) located at 801 Perimeter Road, Cordele, Georgia 31015 (Crisp County).  Up to 5.0 MGD of treated wastewater is discharged into Gum Creek in the Flint River Basin.</w:t>
      </w:r>
    </w:p>
    <w:p w:rsidR="00476746" w:rsidRDefault="00476746" w:rsidP="00476746">
      <w:pPr>
        <w:ind w:left="720"/>
        <w:jc w:val="both"/>
        <w:rPr>
          <w:b/>
          <w:u w:val="single"/>
        </w:rPr>
      </w:pPr>
    </w:p>
    <w:p w:rsidR="00476746" w:rsidRPr="00423726" w:rsidRDefault="00476746" w:rsidP="00476746">
      <w:pPr>
        <w:ind w:left="720"/>
        <w:jc w:val="both"/>
        <w:rPr>
          <w:b/>
          <w:u w:val="single"/>
        </w:rPr>
      </w:pPr>
      <w:r w:rsidRPr="00423726">
        <w:rPr>
          <w:b/>
          <w:u w:val="single"/>
        </w:rPr>
        <w:t>MONTGOMERY COUNTY</w:t>
      </w:r>
    </w:p>
    <w:p w:rsidR="00476746" w:rsidRPr="0059572A" w:rsidRDefault="00476746" w:rsidP="00476746">
      <w:pPr>
        <w:ind w:left="720"/>
        <w:jc w:val="both"/>
      </w:pPr>
      <w:r>
        <w:t>City of Mount Vernon</w:t>
      </w:r>
      <w:r w:rsidRPr="0059572A">
        <w:t xml:space="preserve">, </w:t>
      </w:r>
      <w:r>
        <w:t>P.O. Box 237</w:t>
      </w:r>
      <w:r w:rsidRPr="0059572A">
        <w:t xml:space="preserve">, </w:t>
      </w:r>
      <w:r>
        <w:t>Mount Vernon, Georgia 30445</w:t>
      </w:r>
      <w:r w:rsidRPr="0059572A">
        <w:t>, NPDES Permit No. GA00</w:t>
      </w:r>
      <w:r>
        <w:t>33758</w:t>
      </w:r>
      <w:r w:rsidRPr="0059572A">
        <w:t xml:space="preserve">, for the </w:t>
      </w:r>
      <w:r>
        <w:t xml:space="preserve">Mount Vernon </w:t>
      </w:r>
      <w:r w:rsidRPr="0059572A">
        <w:t xml:space="preserve">Water Pollution Control Plant located at </w:t>
      </w:r>
      <w:r>
        <w:t>639 South Mason Street, Mount Vernon</w:t>
      </w:r>
      <w:r w:rsidRPr="0059572A">
        <w:t>, GA 3</w:t>
      </w:r>
      <w:r>
        <w:t>0445</w:t>
      </w:r>
      <w:r w:rsidRPr="0059572A">
        <w:t xml:space="preserve">.  Up to </w:t>
      </w:r>
      <w:r>
        <w:t>0.27</w:t>
      </w:r>
      <w:r w:rsidRPr="0059572A">
        <w:rPr>
          <w:b/>
          <w:bCs/>
        </w:rPr>
        <w:t xml:space="preserve"> </w:t>
      </w:r>
      <w:r w:rsidRPr="0059572A">
        <w:t xml:space="preserve">MGD of treated wastewater is being discharged to </w:t>
      </w:r>
      <w:r>
        <w:t>Limestone Creek</w:t>
      </w:r>
      <w:r w:rsidRPr="0059572A">
        <w:t xml:space="preserve"> in the </w:t>
      </w:r>
      <w:r>
        <w:t>Oconee</w:t>
      </w:r>
      <w:r w:rsidRPr="0059572A">
        <w:t xml:space="preserve"> River Basin.  </w:t>
      </w:r>
    </w:p>
    <w:p w:rsidR="00767B44" w:rsidRDefault="00767B44" w:rsidP="0088332B">
      <w:pPr>
        <w:tabs>
          <w:tab w:val="left" w:pos="1650"/>
        </w:tabs>
        <w:ind w:left="720"/>
        <w:jc w:val="both"/>
        <w:rPr>
          <w:rFonts w:cs="Times New Roman"/>
          <w:b/>
        </w:rPr>
      </w:pPr>
    </w:p>
    <w:p w:rsidR="00767B44" w:rsidRDefault="00767B44" w:rsidP="0088332B">
      <w:pPr>
        <w:tabs>
          <w:tab w:val="left" w:pos="1650"/>
        </w:tabs>
        <w:ind w:left="720"/>
        <w:jc w:val="both"/>
        <w:rPr>
          <w:rFonts w:cs="Times New Roman"/>
          <w:b/>
        </w:rPr>
      </w:pPr>
    </w:p>
    <w:p w:rsidR="00767B44" w:rsidRDefault="00767B44" w:rsidP="0088332B">
      <w:pPr>
        <w:tabs>
          <w:tab w:val="left" w:pos="1650"/>
        </w:tabs>
        <w:ind w:left="720"/>
        <w:jc w:val="both"/>
        <w:rPr>
          <w:rFonts w:cs="Times New Roman"/>
          <w:b/>
        </w:rPr>
      </w:pPr>
    </w:p>
    <w:p w:rsidR="00767B44" w:rsidRDefault="00767B44" w:rsidP="0088332B">
      <w:pPr>
        <w:tabs>
          <w:tab w:val="left" w:pos="1650"/>
        </w:tabs>
        <w:ind w:left="720"/>
        <w:jc w:val="both"/>
        <w:rPr>
          <w:rFonts w:cs="Times New Roman"/>
          <w:b/>
        </w:rPr>
      </w:pPr>
    </w:p>
    <w:p w:rsidR="00767B44" w:rsidRDefault="00767B44" w:rsidP="0088332B">
      <w:pPr>
        <w:tabs>
          <w:tab w:val="left" w:pos="1650"/>
        </w:tabs>
        <w:ind w:left="720"/>
        <w:jc w:val="both"/>
        <w:rPr>
          <w:rFonts w:cs="Times New Roman"/>
          <w:b/>
        </w:rPr>
      </w:pPr>
    </w:p>
    <w:p w:rsidR="00767B44" w:rsidRDefault="00767B44" w:rsidP="0088332B">
      <w:pPr>
        <w:tabs>
          <w:tab w:val="left" w:pos="1650"/>
        </w:tabs>
        <w:ind w:left="720"/>
        <w:jc w:val="both"/>
        <w:rPr>
          <w:rFonts w:cs="Times New Roman"/>
          <w:b/>
        </w:rPr>
      </w:pPr>
    </w:p>
    <w:p w:rsidR="00A47957" w:rsidRDefault="00A47957" w:rsidP="0088332B">
      <w:pPr>
        <w:tabs>
          <w:tab w:val="left" w:pos="1650"/>
        </w:tabs>
        <w:ind w:left="720"/>
        <w:jc w:val="both"/>
        <w:rPr>
          <w:rFonts w:cs="Times New Roman"/>
          <w:b/>
        </w:rPr>
      </w:pPr>
      <w:r>
        <w:rPr>
          <w:rFonts w:cs="Times New Roman"/>
          <w:b/>
        </w:rPr>
        <w:lastRenderedPageBreak/>
        <w:t>INDUSTRIAL PRETREATMENT ISSUANCE</w:t>
      </w:r>
    </w:p>
    <w:p w:rsidR="00344518" w:rsidRDefault="00344518" w:rsidP="0088332B">
      <w:pPr>
        <w:tabs>
          <w:tab w:val="left" w:pos="1650"/>
        </w:tabs>
        <w:ind w:left="720"/>
        <w:jc w:val="both"/>
        <w:rPr>
          <w:rFonts w:cs="Times New Roman"/>
          <w:b/>
        </w:rPr>
      </w:pPr>
    </w:p>
    <w:p w:rsidR="00344518" w:rsidRPr="00A47957" w:rsidRDefault="00A47957" w:rsidP="0088332B">
      <w:pPr>
        <w:tabs>
          <w:tab w:val="left" w:pos="1650"/>
        </w:tabs>
        <w:ind w:left="720"/>
        <w:jc w:val="both"/>
        <w:rPr>
          <w:rFonts w:cs="Times New Roman"/>
          <w:b/>
          <w:u w:val="single"/>
        </w:rPr>
      </w:pPr>
      <w:r w:rsidRPr="00A47957">
        <w:rPr>
          <w:rFonts w:cs="Times New Roman"/>
          <w:b/>
          <w:u w:val="single"/>
        </w:rPr>
        <w:t>DAWSON COUNTY</w:t>
      </w:r>
    </w:p>
    <w:p w:rsidR="00344518" w:rsidRDefault="00344518" w:rsidP="0088332B">
      <w:pPr>
        <w:pStyle w:val="BodyTextIndent"/>
        <w:spacing w:after="0"/>
        <w:ind w:left="720"/>
        <w:jc w:val="both"/>
        <w:rPr>
          <w:rFonts w:cs="Times New Roman"/>
        </w:rPr>
      </w:pPr>
      <w:r w:rsidRPr="003C644E">
        <w:rPr>
          <w:rFonts w:cs="Times New Roman"/>
        </w:rPr>
        <w:t>BTD – Georgia, 55 Impulse Industrial Drive, Dawson</w:t>
      </w:r>
      <w:r>
        <w:rPr>
          <w:rFonts w:cs="Times New Roman"/>
        </w:rPr>
        <w:t>ville</w:t>
      </w:r>
      <w:r w:rsidRPr="003C644E">
        <w:rPr>
          <w:rFonts w:cs="Times New Roman"/>
        </w:rPr>
        <w:t>, Georgia 30534, Permit No. GAP050311, for its metal fabricating facility located at 55 Impulse Industrial Drive, Dawson</w:t>
      </w:r>
      <w:r w:rsidR="00A47957">
        <w:rPr>
          <w:rFonts w:cs="Times New Roman"/>
        </w:rPr>
        <w:t>ville</w:t>
      </w:r>
      <w:r w:rsidRPr="003C644E">
        <w:rPr>
          <w:rFonts w:cs="Times New Roman"/>
        </w:rPr>
        <w:t xml:space="preserve">, </w:t>
      </w:r>
      <w:proofErr w:type="gramStart"/>
      <w:r w:rsidR="00A47957">
        <w:rPr>
          <w:rFonts w:cs="Times New Roman"/>
        </w:rPr>
        <w:t>Dawson</w:t>
      </w:r>
      <w:proofErr w:type="gramEnd"/>
      <w:r w:rsidR="00A47957">
        <w:rPr>
          <w:rFonts w:cs="Times New Roman"/>
        </w:rPr>
        <w:t xml:space="preserve"> </w:t>
      </w:r>
      <w:r w:rsidR="00556041">
        <w:rPr>
          <w:rFonts w:cs="Times New Roman"/>
        </w:rPr>
        <w:t>County,</w:t>
      </w:r>
      <w:r w:rsidR="0088332B">
        <w:rPr>
          <w:rFonts w:cs="Times New Roman"/>
        </w:rPr>
        <w:t xml:space="preserve"> </w:t>
      </w:r>
      <w:r w:rsidRPr="003C644E">
        <w:rPr>
          <w:rFonts w:cs="Times New Roman"/>
        </w:rPr>
        <w:t>GA 30534.  Pretreated process</w:t>
      </w:r>
      <w:r>
        <w:rPr>
          <w:rFonts w:cs="Times New Roman"/>
        </w:rPr>
        <w:t xml:space="preserve"> and sanitary</w:t>
      </w:r>
      <w:r w:rsidRPr="003C644E">
        <w:rPr>
          <w:rFonts w:cs="Times New Roman"/>
        </w:rPr>
        <w:t xml:space="preserve"> wastewater is discharged to the </w:t>
      </w:r>
      <w:r>
        <w:rPr>
          <w:rFonts w:cs="Times New Roman"/>
        </w:rPr>
        <w:t>Etowah Water &amp; Sewer Authority’s Dawson Forest Water Reclamation Facility</w:t>
      </w:r>
      <w:r w:rsidRPr="003C644E">
        <w:rPr>
          <w:rFonts w:cs="Times New Roman"/>
        </w:rPr>
        <w:t xml:space="preserve"> in the </w:t>
      </w:r>
      <w:r>
        <w:rPr>
          <w:rFonts w:cs="Times New Roman"/>
        </w:rPr>
        <w:t>C</w:t>
      </w:r>
      <w:r w:rsidRPr="003C644E">
        <w:rPr>
          <w:rFonts w:cs="Times New Roman"/>
        </w:rPr>
        <w:t>oosa River Basin.</w:t>
      </w:r>
    </w:p>
    <w:p w:rsidR="00767B44" w:rsidRDefault="00767B44" w:rsidP="0088332B">
      <w:pPr>
        <w:tabs>
          <w:tab w:val="left" w:pos="1650"/>
        </w:tabs>
        <w:ind w:left="720"/>
        <w:jc w:val="both"/>
        <w:rPr>
          <w:rFonts w:cs="Times New Roman"/>
          <w:b/>
          <w:u w:val="single"/>
        </w:rPr>
      </w:pPr>
    </w:p>
    <w:p w:rsidR="00344518" w:rsidRPr="00A47957" w:rsidRDefault="000E244F" w:rsidP="0088332B">
      <w:pPr>
        <w:tabs>
          <w:tab w:val="left" w:pos="1650"/>
        </w:tabs>
        <w:ind w:left="720"/>
        <w:jc w:val="both"/>
        <w:rPr>
          <w:rFonts w:cs="Times New Roman"/>
          <w:b/>
          <w:u w:val="single"/>
        </w:rPr>
      </w:pPr>
      <w:r w:rsidRPr="00A47957">
        <w:rPr>
          <w:rFonts w:cs="Times New Roman"/>
          <w:b/>
          <w:u w:val="single"/>
        </w:rPr>
        <w:t>JENKINS COUNTY</w:t>
      </w:r>
    </w:p>
    <w:p w:rsidR="00344518" w:rsidRDefault="00344518" w:rsidP="0088332B">
      <w:pPr>
        <w:pStyle w:val="BodyTextIndent"/>
        <w:spacing w:after="0"/>
        <w:ind w:left="720"/>
        <w:jc w:val="both"/>
        <w:rPr>
          <w:rFonts w:cs="Times New Roman"/>
        </w:rPr>
      </w:pPr>
      <w:r>
        <w:rPr>
          <w:rFonts w:cs="Times New Roman"/>
        </w:rPr>
        <w:t>M.I. Metals, Inc.</w:t>
      </w:r>
      <w:r w:rsidRPr="003C644E">
        <w:rPr>
          <w:rFonts w:cs="Times New Roman"/>
        </w:rPr>
        <w:t xml:space="preserve">, </w:t>
      </w:r>
      <w:r>
        <w:rPr>
          <w:rFonts w:cs="Times New Roman"/>
        </w:rPr>
        <w:t>P.O. Box 1128</w:t>
      </w:r>
      <w:r w:rsidRPr="003C644E">
        <w:rPr>
          <w:rFonts w:cs="Times New Roman"/>
        </w:rPr>
        <w:t xml:space="preserve">, </w:t>
      </w:r>
      <w:r>
        <w:rPr>
          <w:rFonts w:cs="Times New Roman"/>
        </w:rPr>
        <w:t>Oldsmar</w:t>
      </w:r>
      <w:r w:rsidRPr="003C644E">
        <w:rPr>
          <w:rFonts w:cs="Times New Roman"/>
        </w:rPr>
        <w:t xml:space="preserve">, </w:t>
      </w:r>
      <w:r>
        <w:rPr>
          <w:rFonts w:cs="Times New Roman"/>
        </w:rPr>
        <w:t>Florida, 34677</w:t>
      </w:r>
      <w:r w:rsidRPr="003C644E">
        <w:rPr>
          <w:rFonts w:cs="Times New Roman"/>
        </w:rPr>
        <w:t>, Permit No. GAP0503</w:t>
      </w:r>
      <w:r>
        <w:rPr>
          <w:rFonts w:cs="Times New Roman"/>
        </w:rPr>
        <w:t>09</w:t>
      </w:r>
      <w:r w:rsidRPr="003C644E">
        <w:rPr>
          <w:rFonts w:cs="Times New Roman"/>
        </w:rPr>
        <w:t xml:space="preserve">, for its </w:t>
      </w:r>
      <w:r>
        <w:rPr>
          <w:rFonts w:cs="Times New Roman"/>
        </w:rPr>
        <w:t>aluminum forming</w:t>
      </w:r>
      <w:r w:rsidRPr="003C644E">
        <w:rPr>
          <w:rFonts w:cs="Times New Roman"/>
        </w:rPr>
        <w:t xml:space="preserve"> facility located at </w:t>
      </w:r>
      <w:r>
        <w:rPr>
          <w:rFonts w:cs="Times New Roman"/>
        </w:rPr>
        <w:t>3015 Industrial Park</w:t>
      </w:r>
      <w:r w:rsidRPr="003C644E">
        <w:rPr>
          <w:rFonts w:cs="Times New Roman"/>
        </w:rPr>
        <w:t xml:space="preserve">, </w:t>
      </w:r>
      <w:r>
        <w:rPr>
          <w:rFonts w:cs="Times New Roman"/>
        </w:rPr>
        <w:t>Millen</w:t>
      </w:r>
      <w:r w:rsidRPr="003C644E">
        <w:rPr>
          <w:rFonts w:cs="Times New Roman"/>
        </w:rPr>
        <w:t>, GA 30</w:t>
      </w:r>
      <w:r>
        <w:rPr>
          <w:rFonts w:cs="Times New Roman"/>
        </w:rPr>
        <w:t>442</w:t>
      </w:r>
      <w:r w:rsidRPr="003C644E">
        <w:rPr>
          <w:rFonts w:cs="Times New Roman"/>
        </w:rPr>
        <w:t xml:space="preserve">.  </w:t>
      </w:r>
      <w:r>
        <w:rPr>
          <w:rFonts w:cs="Times New Roman"/>
        </w:rPr>
        <w:t>Approximately 24,000 gallons per day of p</w:t>
      </w:r>
      <w:r w:rsidRPr="003C644E">
        <w:rPr>
          <w:rFonts w:cs="Times New Roman"/>
        </w:rPr>
        <w:t>retreated process</w:t>
      </w:r>
      <w:r>
        <w:rPr>
          <w:rFonts w:cs="Times New Roman"/>
        </w:rPr>
        <w:t xml:space="preserve"> and sanitary</w:t>
      </w:r>
      <w:r w:rsidRPr="003C644E">
        <w:rPr>
          <w:rFonts w:cs="Times New Roman"/>
        </w:rPr>
        <w:t xml:space="preserve"> wastewater is discharged to the </w:t>
      </w:r>
      <w:r>
        <w:rPr>
          <w:rFonts w:cs="Times New Roman"/>
        </w:rPr>
        <w:t>City of Millen</w:t>
      </w:r>
      <w:r w:rsidRPr="003C644E">
        <w:rPr>
          <w:rFonts w:cs="Times New Roman"/>
        </w:rPr>
        <w:t xml:space="preserve">’s </w:t>
      </w:r>
      <w:r>
        <w:rPr>
          <w:rFonts w:cs="Times New Roman"/>
        </w:rPr>
        <w:t xml:space="preserve">WPCP </w:t>
      </w:r>
      <w:r w:rsidRPr="003C644E">
        <w:rPr>
          <w:rFonts w:cs="Times New Roman"/>
        </w:rPr>
        <w:t xml:space="preserve">in the </w:t>
      </w:r>
      <w:r>
        <w:rPr>
          <w:rFonts w:cs="Times New Roman"/>
        </w:rPr>
        <w:t>Ogeechee</w:t>
      </w:r>
      <w:r w:rsidRPr="003C644E">
        <w:rPr>
          <w:rFonts w:cs="Times New Roman"/>
        </w:rPr>
        <w:t xml:space="preserve"> River Basin.</w:t>
      </w:r>
    </w:p>
    <w:p w:rsidR="00423726" w:rsidRDefault="00423726" w:rsidP="0088332B">
      <w:pPr>
        <w:pStyle w:val="BodyTextIndent"/>
        <w:spacing w:after="0"/>
        <w:ind w:left="720"/>
        <w:jc w:val="both"/>
        <w:rPr>
          <w:rFonts w:cs="Times New Roman"/>
        </w:rPr>
      </w:pPr>
    </w:p>
    <w:p w:rsidR="00171FFD" w:rsidRDefault="00171FFD" w:rsidP="006635F4">
      <w:pPr>
        <w:pStyle w:val="BodyTextIndent"/>
        <w:spacing w:after="0"/>
        <w:ind w:left="720" w:right="720"/>
        <w:rPr>
          <w:rFonts w:eastAsia="Times New Roman" w:cs="Times New Roman"/>
          <w:b/>
          <w:bCs/>
        </w:rPr>
      </w:pPr>
    </w:p>
    <w:p w:rsidR="00916184" w:rsidRPr="00ED770C" w:rsidRDefault="00916184" w:rsidP="00D14283">
      <w:pPr>
        <w:rPr>
          <w:rFonts w:cs="Times New Roman"/>
          <w:b/>
        </w:rPr>
      </w:pPr>
      <w:r w:rsidRPr="00ED770C">
        <w:rPr>
          <w:rFonts w:cs="Times New Roman"/>
          <w:b/>
        </w:rPr>
        <w:t>II.</w:t>
      </w:r>
      <w:r w:rsidRPr="00ED770C">
        <w:rPr>
          <w:rFonts w:cs="Times New Roman"/>
          <w:b/>
        </w:rPr>
        <w:tab/>
        <w:t>LAND APPLICATION SYSTEM PERMIT REISSUANCE</w:t>
      </w:r>
    </w:p>
    <w:p w:rsidR="00D14283" w:rsidRPr="00ED770C" w:rsidRDefault="00D14283" w:rsidP="007905B1">
      <w:pPr>
        <w:pStyle w:val="BodyText"/>
        <w:ind w:left="720"/>
        <w:jc w:val="both"/>
        <w:rPr>
          <w:b w:val="0"/>
        </w:rPr>
      </w:pPr>
    </w:p>
    <w:p w:rsidR="00916184" w:rsidRPr="00ED770C" w:rsidRDefault="00D14283" w:rsidP="00D14283">
      <w:pPr>
        <w:pStyle w:val="BodyText"/>
        <w:ind w:left="720"/>
        <w:jc w:val="both"/>
        <w:rPr>
          <w:b w:val="0"/>
        </w:rPr>
      </w:pPr>
      <w:r w:rsidRPr="00ED770C">
        <w:rPr>
          <w:b w:val="0"/>
        </w:rPr>
        <w:t>L</w:t>
      </w:r>
      <w:r w:rsidR="00916184" w:rsidRPr="00ED770C">
        <w:rPr>
          <w:b w:val="0"/>
        </w:rPr>
        <w:t>and Application System (LAS) permits are valid for a maximum of five years.  Prior to expiration of an existing permit, a new application must be submitted and evaluated.</w:t>
      </w:r>
    </w:p>
    <w:p w:rsidR="00916184" w:rsidRPr="00ED770C" w:rsidRDefault="00916184" w:rsidP="007905B1">
      <w:pPr>
        <w:pStyle w:val="BodyText"/>
        <w:ind w:left="720"/>
        <w:rPr>
          <w:b w:val="0"/>
        </w:rPr>
      </w:pPr>
    </w:p>
    <w:p w:rsidR="00916184" w:rsidRPr="00ED770C" w:rsidRDefault="00916184" w:rsidP="00D14283">
      <w:pPr>
        <w:pStyle w:val="BodyText"/>
        <w:ind w:left="720"/>
        <w:jc w:val="both"/>
        <w:rPr>
          <w:b w:val="0"/>
        </w:rPr>
      </w:pPr>
      <w:r w:rsidRPr="00ED770C">
        <w:rPr>
          <w:b w:val="0"/>
        </w:rPr>
        <w:t>All municipalities must be in compliance with the Georgia Department of Community Affairs (DCA) Service Delivery Strategy in order to receive a permit.</w:t>
      </w:r>
    </w:p>
    <w:p w:rsidR="00FB6C8F" w:rsidRPr="00ED770C" w:rsidRDefault="00FB6C8F" w:rsidP="007905B1">
      <w:pPr>
        <w:overflowPunct w:val="0"/>
        <w:autoSpaceDE w:val="0"/>
        <w:autoSpaceDN w:val="0"/>
        <w:adjustRightInd w:val="0"/>
        <w:ind w:left="720"/>
        <w:jc w:val="both"/>
        <w:rPr>
          <w:rFonts w:cs="Times New Roman"/>
          <w:b/>
        </w:rPr>
      </w:pPr>
    </w:p>
    <w:p w:rsidR="00246429" w:rsidRDefault="00FB6C8F" w:rsidP="00C719A3">
      <w:pPr>
        <w:tabs>
          <w:tab w:val="left" w:pos="4250"/>
        </w:tabs>
        <w:overflowPunct w:val="0"/>
        <w:autoSpaceDE w:val="0"/>
        <w:autoSpaceDN w:val="0"/>
        <w:adjustRightInd w:val="0"/>
        <w:ind w:left="720"/>
        <w:rPr>
          <w:rFonts w:eastAsia="Times New Roman" w:cs="Times New Roman"/>
          <w:b/>
          <w:bCs/>
        </w:rPr>
      </w:pPr>
      <w:r w:rsidRPr="00ED770C">
        <w:rPr>
          <w:rFonts w:cs="Times New Roman"/>
          <w:b/>
        </w:rPr>
        <w:t xml:space="preserve">LAS PERMIT </w:t>
      </w:r>
      <w:r w:rsidR="00476746">
        <w:rPr>
          <w:rFonts w:cs="Times New Roman"/>
          <w:b/>
        </w:rPr>
        <w:t>RE</w:t>
      </w:r>
      <w:r w:rsidRPr="00ED770C">
        <w:rPr>
          <w:rFonts w:eastAsia="Times New Roman" w:cs="Times New Roman"/>
          <w:b/>
          <w:bCs/>
        </w:rPr>
        <w:t>ISSUANCE</w:t>
      </w:r>
    </w:p>
    <w:p w:rsidR="00171FFD" w:rsidRDefault="00171FFD" w:rsidP="00C719A3">
      <w:pPr>
        <w:tabs>
          <w:tab w:val="left" w:pos="4250"/>
        </w:tabs>
        <w:overflowPunct w:val="0"/>
        <w:autoSpaceDE w:val="0"/>
        <w:autoSpaceDN w:val="0"/>
        <w:adjustRightInd w:val="0"/>
        <w:ind w:left="720"/>
        <w:rPr>
          <w:rFonts w:eastAsia="Times New Roman" w:cs="Times New Roman"/>
          <w:b/>
          <w:bCs/>
        </w:rPr>
      </w:pPr>
    </w:p>
    <w:p w:rsidR="00171FFD" w:rsidRPr="00171FFD" w:rsidRDefault="00171FFD" w:rsidP="00C719A3">
      <w:pPr>
        <w:tabs>
          <w:tab w:val="left" w:pos="4250"/>
        </w:tabs>
        <w:overflowPunct w:val="0"/>
        <w:autoSpaceDE w:val="0"/>
        <w:autoSpaceDN w:val="0"/>
        <w:adjustRightInd w:val="0"/>
        <w:ind w:left="720"/>
        <w:rPr>
          <w:rFonts w:eastAsia="Times New Roman" w:cs="Times New Roman"/>
          <w:b/>
          <w:bCs/>
          <w:u w:val="single"/>
        </w:rPr>
      </w:pPr>
      <w:r w:rsidRPr="00171FFD">
        <w:rPr>
          <w:rFonts w:eastAsia="Times New Roman" w:cs="Times New Roman"/>
          <w:b/>
          <w:bCs/>
          <w:u w:val="single"/>
        </w:rPr>
        <w:t>BEN HILL COUNTY</w:t>
      </w:r>
    </w:p>
    <w:p w:rsidR="00171FFD" w:rsidRDefault="00171FFD" w:rsidP="0088332B">
      <w:pPr>
        <w:tabs>
          <w:tab w:val="left" w:pos="4250"/>
        </w:tabs>
        <w:overflowPunct w:val="0"/>
        <w:autoSpaceDE w:val="0"/>
        <w:autoSpaceDN w:val="0"/>
        <w:adjustRightInd w:val="0"/>
        <w:ind w:left="720"/>
        <w:jc w:val="both"/>
        <w:rPr>
          <w:rFonts w:eastAsia="Times New Roman" w:cs="Times New Roman"/>
          <w:b/>
          <w:bCs/>
        </w:rPr>
      </w:pPr>
      <w:r w:rsidRPr="00237F72">
        <w:t>Fitzgerald Water, Light, &amp; Bond Commission, P. O. Box 667, Fitzgerald, Georgia 31750 LAS Permit No. GAJ020240, for its Fitzgerald land application system located at 544 Camp Brooklyn Road in Fitzgerald, Georgia.   Up to 0.3 MGD of treated wastewater is being land applied to a site in Ben Hill County in the Suwannee River Basin.</w:t>
      </w:r>
    </w:p>
    <w:p w:rsidR="00144F75" w:rsidRDefault="00144F75" w:rsidP="0088332B">
      <w:pPr>
        <w:tabs>
          <w:tab w:val="left" w:pos="4250"/>
        </w:tabs>
        <w:overflowPunct w:val="0"/>
        <w:autoSpaceDE w:val="0"/>
        <w:autoSpaceDN w:val="0"/>
        <w:adjustRightInd w:val="0"/>
        <w:ind w:left="720"/>
        <w:jc w:val="both"/>
        <w:rPr>
          <w:rFonts w:eastAsia="Times New Roman" w:cs="Times New Roman"/>
          <w:b/>
          <w:bCs/>
        </w:rPr>
      </w:pPr>
    </w:p>
    <w:p w:rsidR="00144F75" w:rsidRPr="00144F75" w:rsidRDefault="00144F75" w:rsidP="0088332B">
      <w:pPr>
        <w:tabs>
          <w:tab w:val="left" w:pos="4250"/>
        </w:tabs>
        <w:overflowPunct w:val="0"/>
        <w:autoSpaceDE w:val="0"/>
        <w:autoSpaceDN w:val="0"/>
        <w:adjustRightInd w:val="0"/>
        <w:ind w:left="720"/>
        <w:jc w:val="both"/>
        <w:rPr>
          <w:rFonts w:eastAsia="Times New Roman" w:cs="Times New Roman"/>
          <w:b/>
          <w:bCs/>
          <w:u w:val="single"/>
        </w:rPr>
      </w:pPr>
      <w:r w:rsidRPr="00144F75">
        <w:rPr>
          <w:rFonts w:eastAsia="Times New Roman" w:cs="Times New Roman"/>
          <w:b/>
          <w:bCs/>
          <w:u w:val="single"/>
        </w:rPr>
        <w:t>DODGE COUNTY</w:t>
      </w:r>
    </w:p>
    <w:p w:rsidR="00144F75" w:rsidRPr="00FC6997" w:rsidRDefault="00144F75" w:rsidP="0088332B">
      <w:pPr>
        <w:ind w:left="720"/>
        <w:jc w:val="both"/>
      </w:pPr>
      <w:r>
        <w:t>City of Milan</w:t>
      </w:r>
      <w:r w:rsidRPr="00FC6997">
        <w:t xml:space="preserve">, </w:t>
      </w:r>
      <w:r>
        <w:t>Post Office Box 87</w:t>
      </w:r>
      <w:r w:rsidRPr="00FC6997">
        <w:t xml:space="preserve">, </w:t>
      </w:r>
      <w:r>
        <w:t>Milan</w:t>
      </w:r>
      <w:r w:rsidRPr="00FC6997">
        <w:t>, Georgia 3</w:t>
      </w:r>
      <w:r>
        <w:t>1060</w:t>
      </w:r>
      <w:r w:rsidRPr="00FC6997">
        <w:t xml:space="preserve"> LAS Permit No. GAJ</w:t>
      </w:r>
      <w:r>
        <w:t>020086</w:t>
      </w:r>
      <w:r w:rsidRPr="00FC6997">
        <w:t xml:space="preserve">, for its </w:t>
      </w:r>
      <w:r>
        <w:t>Milan</w:t>
      </w:r>
      <w:r w:rsidRPr="00FC6997">
        <w:t xml:space="preserve"> </w:t>
      </w:r>
      <w:r>
        <w:t>Land A</w:t>
      </w:r>
      <w:r w:rsidRPr="00FC6997">
        <w:t xml:space="preserve">pplication </w:t>
      </w:r>
      <w:r>
        <w:t>S</w:t>
      </w:r>
      <w:r w:rsidRPr="00FC6997">
        <w:t xml:space="preserve">ystem located at </w:t>
      </w:r>
      <w:r>
        <w:t xml:space="preserve">1896 Leonard Jones Road </w:t>
      </w:r>
      <w:r w:rsidRPr="00FC6997">
        <w:t xml:space="preserve">in </w:t>
      </w:r>
      <w:r>
        <w:t>Milan</w:t>
      </w:r>
      <w:r w:rsidRPr="00FC6997">
        <w:t xml:space="preserve">, Georgia.   Up to </w:t>
      </w:r>
      <w:r>
        <w:t>0.25</w:t>
      </w:r>
      <w:r w:rsidRPr="00FC6997">
        <w:t xml:space="preserve"> MGD of treated wastewater is being land applied to a site in </w:t>
      </w:r>
      <w:r>
        <w:t>Dodge</w:t>
      </w:r>
      <w:r w:rsidRPr="00FC6997">
        <w:t xml:space="preserve"> County in the </w:t>
      </w:r>
      <w:r>
        <w:t>Ocmulgee River Basin</w:t>
      </w:r>
      <w:r w:rsidRPr="00FC6997">
        <w:t>.</w:t>
      </w:r>
    </w:p>
    <w:p w:rsidR="00144F75" w:rsidRDefault="00144F75" w:rsidP="0088332B">
      <w:pPr>
        <w:tabs>
          <w:tab w:val="left" w:pos="4250"/>
        </w:tabs>
        <w:overflowPunct w:val="0"/>
        <w:autoSpaceDE w:val="0"/>
        <w:autoSpaceDN w:val="0"/>
        <w:adjustRightInd w:val="0"/>
        <w:ind w:left="720"/>
        <w:jc w:val="both"/>
        <w:rPr>
          <w:rFonts w:eastAsia="Times New Roman" w:cs="Times New Roman"/>
          <w:b/>
          <w:bCs/>
        </w:rPr>
      </w:pPr>
    </w:p>
    <w:p w:rsidR="00144F75" w:rsidRPr="00144F75" w:rsidRDefault="00144F75" w:rsidP="0088332B">
      <w:pPr>
        <w:tabs>
          <w:tab w:val="left" w:pos="4250"/>
        </w:tabs>
        <w:overflowPunct w:val="0"/>
        <w:autoSpaceDE w:val="0"/>
        <w:autoSpaceDN w:val="0"/>
        <w:adjustRightInd w:val="0"/>
        <w:ind w:left="720"/>
        <w:jc w:val="both"/>
        <w:rPr>
          <w:rFonts w:eastAsia="Times New Roman" w:cs="Times New Roman"/>
          <w:b/>
          <w:bCs/>
          <w:u w:val="single"/>
        </w:rPr>
      </w:pPr>
      <w:r w:rsidRPr="00144F75">
        <w:rPr>
          <w:rFonts w:eastAsia="Times New Roman" w:cs="Times New Roman"/>
          <w:b/>
          <w:bCs/>
          <w:u w:val="single"/>
        </w:rPr>
        <w:t>JACKSON COUNTY</w:t>
      </w:r>
    </w:p>
    <w:p w:rsidR="00144F75" w:rsidRDefault="00144F75" w:rsidP="0088332B">
      <w:pPr>
        <w:ind w:left="720"/>
        <w:jc w:val="both"/>
      </w:pPr>
      <w:r>
        <w:t>Walton Development &amp; Management, Inc., 295 Crossville Road, Building 700, Suite 710, Roswell, Georgia 30075,</w:t>
      </w:r>
      <w:r w:rsidRPr="00812ACE">
        <w:t xml:space="preserve"> LAS Permit No. GAJ030</w:t>
      </w:r>
      <w:r>
        <w:t>983</w:t>
      </w:r>
      <w:r w:rsidRPr="00812ACE">
        <w:t xml:space="preserve">, for its </w:t>
      </w:r>
      <w:r>
        <w:t>Arcade Meadows</w:t>
      </w:r>
      <w:r w:rsidRPr="00812ACE">
        <w:t xml:space="preserve"> Water Re</w:t>
      </w:r>
      <w:r>
        <w:t>clamation</w:t>
      </w:r>
      <w:r w:rsidRPr="00812ACE">
        <w:t xml:space="preserve"> Facility located at </w:t>
      </w:r>
      <w:r>
        <w:t>Holiday Cemetery Road, Arcade</w:t>
      </w:r>
      <w:r w:rsidRPr="00812ACE">
        <w:t>, Georgia.   Up to 0.</w:t>
      </w:r>
      <w:r>
        <w:t>2</w:t>
      </w:r>
      <w:r w:rsidRPr="00812ACE">
        <w:t xml:space="preserve">5 MGD of treated wastewater </w:t>
      </w:r>
      <w:r>
        <w:t>will</w:t>
      </w:r>
      <w:r w:rsidRPr="00812ACE">
        <w:t xml:space="preserve"> be land applied to a site in </w:t>
      </w:r>
      <w:r>
        <w:t>Jackson</w:t>
      </w:r>
      <w:r w:rsidRPr="00812ACE">
        <w:t xml:space="preserve"> County in the Oconee River Basin.</w:t>
      </w:r>
    </w:p>
    <w:p w:rsidR="00F13211" w:rsidRDefault="00F13211" w:rsidP="0088332B">
      <w:pPr>
        <w:tabs>
          <w:tab w:val="left" w:pos="4250"/>
        </w:tabs>
        <w:overflowPunct w:val="0"/>
        <w:autoSpaceDE w:val="0"/>
        <w:autoSpaceDN w:val="0"/>
        <w:adjustRightInd w:val="0"/>
        <w:ind w:left="720"/>
        <w:jc w:val="both"/>
        <w:rPr>
          <w:rFonts w:cs="Times New Roman"/>
          <w:b/>
        </w:rPr>
      </w:pPr>
    </w:p>
    <w:p w:rsidR="00767B44" w:rsidRDefault="00767B44" w:rsidP="0088332B">
      <w:pPr>
        <w:tabs>
          <w:tab w:val="left" w:pos="4250"/>
        </w:tabs>
        <w:overflowPunct w:val="0"/>
        <w:autoSpaceDE w:val="0"/>
        <w:autoSpaceDN w:val="0"/>
        <w:adjustRightInd w:val="0"/>
        <w:ind w:left="720"/>
        <w:jc w:val="both"/>
        <w:rPr>
          <w:rFonts w:cs="Times New Roman"/>
          <w:b/>
        </w:rPr>
      </w:pPr>
    </w:p>
    <w:p w:rsidR="00767B44" w:rsidRDefault="00767B44" w:rsidP="0088332B">
      <w:pPr>
        <w:tabs>
          <w:tab w:val="left" w:pos="4250"/>
        </w:tabs>
        <w:overflowPunct w:val="0"/>
        <w:autoSpaceDE w:val="0"/>
        <w:autoSpaceDN w:val="0"/>
        <w:adjustRightInd w:val="0"/>
        <w:ind w:left="720"/>
        <w:jc w:val="both"/>
        <w:rPr>
          <w:rFonts w:cs="Times New Roman"/>
          <w:b/>
        </w:rPr>
      </w:pPr>
    </w:p>
    <w:p w:rsidR="001058A4" w:rsidRDefault="00EA1D9E" w:rsidP="0088332B">
      <w:pPr>
        <w:tabs>
          <w:tab w:val="left" w:pos="4250"/>
        </w:tabs>
        <w:overflowPunct w:val="0"/>
        <w:autoSpaceDE w:val="0"/>
        <w:autoSpaceDN w:val="0"/>
        <w:adjustRightInd w:val="0"/>
        <w:ind w:left="720"/>
        <w:jc w:val="both"/>
        <w:rPr>
          <w:rFonts w:cs="Times New Roman"/>
          <w:b/>
        </w:rPr>
      </w:pPr>
      <w:r>
        <w:rPr>
          <w:rFonts w:cs="Times New Roman"/>
          <w:b/>
        </w:rPr>
        <w:lastRenderedPageBreak/>
        <w:t>LAS PERMIT REISSUANCE</w:t>
      </w:r>
    </w:p>
    <w:p w:rsidR="00F13211" w:rsidRDefault="00F13211" w:rsidP="0088332B">
      <w:pPr>
        <w:ind w:left="720"/>
        <w:jc w:val="both"/>
        <w:rPr>
          <w:b/>
          <w:bCs/>
          <w:szCs w:val="22"/>
          <w:u w:val="single"/>
        </w:rPr>
      </w:pPr>
    </w:p>
    <w:p w:rsidR="00F13211" w:rsidRPr="00F13211" w:rsidRDefault="00F13211" w:rsidP="0088332B">
      <w:pPr>
        <w:ind w:left="720"/>
        <w:jc w:val="both"/>
        <w:rPr>
          <w:b/>
          <w:bCs/>
          <w:szCs w:val="22"/>
          <w:u w:val="single"/>
        </w:rPr>
      </w:pPr>
      <w:r w:rsidRPr="00F13211">
        <w:rPr>
          <w:b/>
          <w:bCs/>
          <w:szCs w:val="22"/>
          <w:u w:val="single"/>
        </w:rPr>
        <w:t>MORGAN COUNTY</w:t>
      </w:r>
    </w:p>
    <w:p w:rsidR="00F13211" w:rsidRDefault="00F13211" w:rsidP="0088332B">
      <w:pPr>
        <w:ind w:left="720"/>
        <w:jc w:val="both"/>
        <w:rPr>
          <w:rFonts w:ascii="Arial" w:hAnsi="Arial" w:cs="Arial"/>
          <w:szCs w:val="22"/>
        </w:rPr>
      </w:pPr>
      <w:r>
        <w:rPr>
          <w:bCs/>
          <w:szCs w:val="22"/>
        </w:rPr>
        <w:t>Morgan County Board of Commissioners</w:t>
      </w:r>
      <w:r w:rsidRPr="002C3681">
        <w:rPr>
          <w:bCs/>
          <w:szCs w:val="22"/>
        </w:rPr>
        <w:t xml:space="preserve">, </w:t>
      </w:r>
      <w:r>
        <w:rPr>
          <w:bCs/>
          <w:szCs w:val="22"/>
        </w:rPr>
        <w:t>150 E. Washington Street</w:t>
      </w:r>
      <w:r w:rsidRPr="002C3681">
        <w:rPr>
          <w:bCs/>
          <w:szCs w:val="22"/>
        </w:rPr>
        <w:t xml:space="preserve">, </w:t>
      </w:r>
      <w:r>
        <w:rPr>
          <w:bCs/>
          <w:szCs w:val="22"/>
        </w:rPr>
        <w:t>Madison</w:t>
      </w:r>
      <w:r w:rsidRPr="002C3681">
        <w:rPr>
          <w:bCs/>
          <w:szCs w:val="22"/>
        </w:rPr>
        <w:t xml:space="preserve">, Georgia </w:t>
      </w:r>
      <w:r>
        <w:rPr>
          <w:bCs/>
          <w:szCs w:val="22"/>
        </w:rPr>
        <w:t>30650</w:t>
      </w:r>
      <w:r w:rsidRPr="002C3681">
        <w:rPr>
          <w:bCs/>
          <w:szCs w:val="22"/>
        </w:rPr>
        <w:t xml:space="preserve"> LAS Permit No. </w:t>
      </w:r>
      <w:r>
        <w:rPr>
          <w:bCs/>
          <w:szCs w:val="22"/>
        </w:rPr>
        <w:t>GAJ030965</w:t>
      </w:r>
      <w:r w:rsidRPr="002C3681">
        <w:rPr>
          <w:bCs/>
          <w:szCs w:val="22"/>
        </w:rPr>
        <w:t xml:space="preserve">, for its land application system located at </w:t>
      </w:r>
      <w:r>
        <w:rPr>
          <w:bCs/>
          <w:szCs w:val="22"/>
        </w:rPr>
        <w:t>2731 Eatonton Road</w:t>
      </w:r>
      <w:r w:rsidRPr="002C3681">
        <w:rPr>
          <w:bCs/>
          <w:szCs w:val="22"/>
        </w:rPr>
        <w:t xml:space="preserve"> in </w:t>
      </w:r>
      <w:r>
        <w:rPr>
          <w:bCs/>
          <w:szCs w:val="22"/>
        </w:rPr>
        <w:t>Madison</w:t>
      </w:r>
      <w:r w:rsidRPr="002C3681">
        <w:rPr>
          <w:bCs/>
          <w:szCs w:val="22"/>
        </w:rPr>
        <w:t xml:space="preserve">, Georgia.  </w:t>
      </w:r>
      <w:r>
        <w:rPr>
          <w:szCs w:val="22"/>
        </w:rPr>
        <w:t>Up to 0.1</w:t>
      </w:r>
      <w:r w:rsidRPr="002C3681">
        <w:rPr>
          <w:szCs w:val="22"/>
        </w:rPr>
        <w:t xml:space="preserve"> MGD of treated wastewater is being land applied to a site in </w:t>
      </w:r>
      <w:r>
        <w:rPr>
          <w:szCs w:val="22"/>
        </w:rPr>
        <w:t>Morgan</w:t>
      </w:r>
      <w:r w:rsidRPr="002C3681">
        <w:rPr>
          <w:szCs w:val="22"/>
        </w:rPr>
        <w:t xml:space="preserve"> County in the </w:t>
      </w:r>
      <w:r>
        <w:rPr>
          <w:szCs w:val="22"/>
        </w:rPr>
        <w:t>Oconee</w:t>
      </w:r>
      <w:r w:rsidRPr="002C3681">
        <w:rPr>
          <w:szCs w:val="22"/>
        </w:rPr>
        <w:t xml:space="preserve"> River Basin.</w:t>
      </w:r>
      <w:r>
        <w:rPr>
          <w:szCs w:val="22"/>
        </w:rPr>
        <w:t xml:space="preserve">  </w:t>
      </w:r>
      <w:r w:rsidRPr="007D6724">
        <w:rPr>
          <w:szCs w:val="22"/>
        </w:rPr>
        <w:t xml:space="preserve">Furthermore, language for an approved sludge management plan to allow sludge generated at the </w:t>
      </w:r>
      <w:r>
        <w:rPr>
          <w:szCs w:val="22"/>
        </w:rPr>
        <w:t>Madison Lakes LAS</w:t>
      </w:r>
      <w:r w:rsidRPr="007D6724">
        <w:rPr>
          <w:szCs w:val="22"/>
        </w:rPr>
        <w:t xml:space="preserve"> to be delivered to another permitted facility for further treatment and ultimate disposal has been added.</w:t>
      </w:r>
    </w:p>
    <w:p w:rsidR="00F13211" w:rsidRDefault="00F13211" w:rsidP="0088332B">
      <w:pPr>
        <w:tabs>
          <w:tab w:val="left" w:pos="4250"/>
        </w:tabs>
        <w:overflowPunct w:val="0"/>
        <w:autoSpaceDE w:val="0"/>
        <w:autoSpaceDN w:val="0"/>
        <w:adjustRightInd w:val="0"/>
        <w:ind w:left="720"/>
        <w:jc w:val="both"/>
        <w:rPr>
          <w:rFonts w:cs="Times New Roman"/>
          <w:b/>
        </w:rPr>
      </w:pPr>
    </w:p>
    <w:p w:rsidR="00EA1D9E" w:rsidRDefault="00EA1D9E" w:rsidP="0088332B">
      <w:pPr>
        <w:tabs>
          <w:tab w:val="left" w:pos="4250"/>
        </w:tabs>
        <w:overflowPunct w:val="0"/>
        <w:autoSpaceDE w:val="0"/>
        <w:autoSpaceDN w:val="0"/>
        <w:adjustRightInd w:val="0"/>
        <w:ind w:left="720"/>
        <w:jc w:val="both"/>
        <w:rPr>
          <w:rFonts w:cs="Times New Roman"/>
          <w:b/>
        </w:rPr>
      </w:pPr>
      <w:r>
        <w:rPr>
          <w:rFonts w:cs="Times New Roman"/>
          <w:b/>
        </w:rPr>
        <w:t>LAS PERMIT MODIFICATION</w:t>
      </w:r>
    </w:p>
    <w:p w:rsidR="00EA1D9E" w:rsidRDefault="00EA1D9E" w:rsidP="0088332B">
      <w:pPr>
        <w:tabs>
          <w:tab w:val="left" w:pos="4250"/>
        </w:tabs>
        <w:overflowPunct w:val="0"/>
        <w:autoSpaceDE w:val="0"/>
        <w:autoSpaceDN w:val="0"/>
        <w:adjustRightInd w:val="0"/>
        <w:ind w:left="720"/>
        <w:jc w:val="both"/>
        <w:rPr>
          <w:rFonts w:cs="Times New Roman"/>
          <w:b/>
        </w:rPr>
      </w:pPr>
    </w:p>
    <w:p w:rsidR="00B659AD" w:rsidRDefault="00B659AD" w:rsidP="0088332B">
      <w:pPr>
        <w:ind w:left="720"/>
        <w:jc w:val="both"/>
        <w:rPr>
          <w:b/>
          <w:bCs/>
          <w:szCs w:val="22"/>
          <w:u w:val="single"/>
        </w:rPr>
      </w:pPr>
      <w:r>
        <w:rPr>
          <w:b/>
          <w:bCs/>
          <w:szCs w:val="22"/>
          <w:u w:val="single"/>
        </w:rPr>
        <w:t>SOUTH BRYAN COUNTY</w:t>
      </w:r>
    </w:p>
    <w:p w:rsidR="00B659AD" w:rsidRDefault="00B659AD" w:rsidP="0088332B">
      <w:pPr>
        <w:pStyle w:val="BodyTextIndent2"/>
        <w:spacing w:after="0" w:line="240" w:lineRule="auto"/>
        <w:ind w:left="720"/>
        <w:jc w:val="both"/>
        <w:rPr>
          <w:rFonts w:cs="Times New Roman"/>
        </w:rPr>
      </w:pPr>
      <w:r>
        <w:rPr>
          <w:rFonts w:cs="Times New Roman"/>
        </w:rPr>
        <w:t>Bryan County Water and Sewer Utility Department</w:t>
      </w:r>
      <w:r w:rsidRPr="00C140D7">
        <w:rPr>
          <w:rFonts w:cs="Times New Roman"/>
        </w:rPr>
        <w:t xml:space="preserve">, </w:t>
      </w:r>
      <w:r>
        <w:rPr>
          <w:rFonts w:cs="Times New Roman"/>
        </w:rPr>
        <w:t>66 Capt. Matthew Freeman Drive, Suite 201, Richmond Hill, Georgia, 31324</w:t>
      </w:r>
      <w:r w:rsidRPr="00C140D7">
        <w:rPr>
          <w:rFonts w:cs="Times New Roman"/>
        </w:rPr>
        <w:t xml:space="preserve">, </w:t>
      </w:r>
      <w:r>
        <w:rPr>
          <w:rFonts w:cs="Times New Roman"/>
        </w:rPr>
        <w:t>LAS Permit No. GAJ020024</w:t>
      </w:r>
      <w:r w:rsidRPr="00C140D7">
        <w:rPr>
          <w:rFonts w:cs="Times New Roman"/>
        </w:rPr>
        <w:t xml:space="preserve"> for the </w:t>
      </w:r>
      <w:r>
        <w:rPr>
          <w:rFonts w:cs="Times New Roman"/>
        </w:rPr>
        <w:t xml:space="preserve">land application system </w:t>
      </w:r>
      <w:r w:rsidRPr="00C140D7">
        <w:rPr>
          <w:rFonts w:cs="Times New Roman"/>
        </w:rPr>
        <w:t xml:space="preserve">located at </w:t>
      </w:r>
      <w:r>
        <w:rPr>
          <w:rFonts w:cs="Times New Roman"/>
        </w:rPr>
        <w:t xml:space="preserve">600 Waterways </w:t>
      </w:r>
      <w:r w:rsidRPr="00C140D7">
        <w:rPr>
          <w:rFonts w:cs="Times New Roman"/>
        </w:rPr>
        <w:t>South</w:t>
      </w:r>
      <w:r>
        <w:rPr>
          <w:rFonts w:cs="Times New Roman"/>
        </w:rPr>
        <w:t xml:space="preserve">, </w:t>
      </w:r>
      <w:r w:rsidRPr="00C140D7">
        <w:rPr>
          <w:rFonts w:cs="Times New Roman"/>
        </w:rPr>
        <w:t xml:space="preserve">Richmond Hill, GA 31321.  The permit is being modified to </w:t>
      </w:r>
      <w:r>
        <w:rPr>
          <w:rFonts w:cs="Times New Roman"/>
        </w:rPr>
        <w:t>reduce the wetted acreage area to be used for the land application of treated wastewater from 25.42 acres to 18.66 acres.</w:t>
      </w:r>
    </w:p>
    <w:p w:rsidR="0044183F" w:rsidRDefault="0044183F" w:rsidP="007905B1">
      <w:pPr>
        <w:overflowPunct w:val="0"/>
        <w:autoSpaceDE w:val="0"/>
        <w:autoSpaceDN w:val="0"/>
        <w:adjustRightInd w:val="0"/>
        <w:ind w:left="720"/>
        <w:jc w:val="both"/>
        <w:rPr>
          <w:rFonts w:cs="Times New Roman"/>
        </w:rPr>
      </w:pPr>
    </w:p>
    <w:p w:rsidR="0044183F" w:rsidRDefault="0044183F" w:rsidP="007905B1">
      <w:pPr>
        <w:overflowPunct w:val="0"/>
        <w:autoSpaceDE w:val="0"/>
        <w:autoSpaceDN w:val="0"/>
        <w:adjustRightInd w:val="0"/>
        <w:ind w:left="720"/>
        <w:jc w:val="both"/>
        <w:rPr>
          <w:rFonts w:cs="Times New Roman"/>
        </w:rPr>
      </w:pPr>
    </w:p>
    <w:p w:rsidR="0044183F" w:rsidRDefault="0044183F" w:rsidP="007905B1">
      <w:pPr>
        <w:overflowPunct w:val="0"/>
        <w:autoSpaceDE w:val="0"/>
        <w:autoSpaceDN w:val="0"/>
        <w:adjustRightInd w:val="0"/>
        <w:ind w:left="720"/>
        <w:jc w:val="both"/>
        <w:rPr>
          <w:rFonts w:cs="Times New Roman"/>
        </w:rPr>
      </w:pPr>
    </w:p>
    <w:p w:rsidR="00F97232" w:rsidRPr="00ED770C" w:rsidRDefault="00F97232" w:rsidP="007905B1">
      <w:pPr>
        <w:overflowPunct w:val="0"/>
        <w:autoSpaceDE w:val="0"/>
        <w:autoSpaceDN w:val="0"/>
        <w:adjustRightInd w:val="0"/>
        <w:ind w:left="720"/>
        <w:jc w:val="both"/>
        <w:rPr>
          <w:rFonts w:cs="Times New Roman"/>
          <w:b/>
        </w:rPr>
      </w:pPr>
      <w:r w:rsidRPr="00ED770C">
        <w:rPr>
          <w:rFonts w:cs="Times New Roman"/>
        </w:rPr>
        <w:t xml:space="preserve">Persons wishing to comment upon or object to the proposed determinations are invited to submit same in writing to the EPD address below or via e-mail at </w:t>
      </w:r>
      <w:r w:rsidRPr="00ED770C">
        <w:rPr>
          <w:rFonts w:cs="Times New Roman"/>
          <w:b/>
          <w:u w:val="single"/>
        </w:rPr>
        <w:t>EPDcomments @dnr.ga.gov</w:t>
      </w:r>
      <w:r w:rsidRPr="00ED770C">
        <w:rPr>
          <w:rFonts w:cs="Times New Roman"/>
        </w:rPr>
        <w:t xml:space="preserve">, no later than </w:t>
      </w:r>
      <w:r w:rsidR="002B0BEF">
        <w:rPr>
          <w:rFonts w:cs="Times New Roman"/>
          <w:b/>
        </w:rPr>
        <w:t>December 5</w:t>
      </w:r>
      <w:r w:rsidRPr="00ED770C">
        <w:rPr>
          <w:rFonts w:cs="Times New Roman"/>
          <w:b/>
        </w:rPr>
        <w:t>, 2016</w:t>
      </w:r>
      <w:r w:rsidRPr="00ED770C">
        <w:rPr>
          <w:rFonts w:cs="Times New Roman"/>
        </w:rPr>
        <w:t xml:space="preserve">.  Please use the words </w:t>
      </w:r>
      <w:r w:rsidRPr="00ED770C">
        <w:rPr>
          <w:rFonts w:cs="Times New Roman"/>
          <w:b/>
        </w:rPr>
        <w:t>“Public Notice No. 2016-1</w:t>
      </w:r>
      <w:r w:rsidR="002B0BEF">
        <w:rPr>
          <w:rFonts w:cs="Times New Roman"/>
          <w:b/>
        </w:rPr>
        <w:t>6</w:t>
      </w:r>
      <w:r w:rsidRPr="00ED770C">
        <w:rPr>
          <w:rFonts w:cs="Times New Roman"/>
          <w:b/>
        </w:rPr>
        <w:t>ML”</w:t>
      </w:r>
      <w:r w:rsidRPr="00ED770C">
        <w:rPr>
          <w:rFonts w:cs="Times New Roman"/>
        </w:rPr>
        <w:t xml:space="preserve">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w:t>
      </w:r>
    </w:p>
    <w:p w:rsidR="00AD4881" w:rsidRPr="00ED770C" w:rsidRDefault="00AD4881" w:rsidP="007905B1">
      <w:pPr>
        <w:pStyle w:val="BodyText"/>
        <w:ind w:left="720"/>
        <w:jc w:val="both"/>
        <w:rPr>
          <w:b w:val="0"/>
        </w:rPr>
      </w:pPr>
    </w:p>
    <w:p w:rsidR="005A1A89" w:rsidRPr="00314237" w:rsidRDefault="004F6DB4" w:rsidP="00ED2419">
      <w:pPr>
        <w:pStyle w:val="BodyText"/>
        <w:ind w:left="720"/>
        <w:jc w:val="both"/>
        <w:rPr>
          <w:rFonts w:ascii="Arial" w:hAnsi="Arial" w:cs="Arial"/>
          <w:sz w:val="22"/>
          <w:szCs w:val="22"/>
        </w:rPr>
      </w:pPr>
      <w:r w:rsidRPr="00ED770C">
        <w:rPr>
          <w:b w:val="0"/>
        </w:rPr>
        <w:t xml:space="preserve">A fact sheet or </w:t>
      </w:r>
      <w:r w:rsidR="00066E2E" w:rsidRPr="00ED770C">
        <w:rPr>
          <w:b w:val="0"/>
        </w:rPr>
        <w:t>copy of draft permits is</w:t>
      </w:r>
      <w:r w:rsidR="00C41652" w:rsidRPr="00ED770C">
        <w:rPr>
          <w:b w:val="0"/>
        </w:rPr>
        <w:t xml:space="preserve"> available by writing the Environmental Protection Division.  The permit application, draft permit, comments received, and other information ar</w:t>
      </w:r>
      <w:r w:rsidR="00A67F4D" w:rsidRPr="00ED770C">
        <w:rPr>
          <w:b w:val="0"/>
        </w:rPr>
        <w:t>e available for review at 2 MLK</w:t>
      </w:r>
      <w:r w:rsidR="00066E2E" w:rsidRPr="00ED770C">
        <w:rPr>
          <w:b w:val="0"/>
        </w:rPr>
        <w:t xml:space="preserve"> Jr. Dr. S.W., 1152 East Tower</w:t>
      </w:r>
      <w:r w:rsidR="00FB54FE" w:rsidRPr="00ED770C">
        <w:rPr>
          <w:b w:val="0"/>
        </w:rPr>
        <w:t xml:space="preserve"> </w:t>
      </w:r>
      <w:r w:rsidR="00C41652" w:rsidRPr="00ED770C">
        <w:rPr>
          <w:b w:val="0"/>
        </w:rPr>
        <w:t xml:space="preserve">Atlanta, Georgia 30334. For additional information contact: </w:t>
      </w:r>
      <w:r w:rsidR="00833D60" w:rsidRPr="00ED770C">
        <w:rPr>
          <w:b w:val="0"/>
        </w:rPr>
        <w:t>Jeff Larson</w:t>
      </w:r>
      <w:r w:rsidR="00C41652" w:rsidRPr="00ED770C">
        <w:rPr>
          <w:b w:val="0"/>
        </w:rPr>
        <w:t>, Wastewater Regulatory Program, phone (404) 463-1511.  Please bring this notice to the attention of interested</w:t>
      </w:r>
      <w:r w:rsidR="00C41652" w:rsidRPr="007905B1">
        <w:rPr>
          <w:b w:val="0"/>
        </w:rPr>
        <w:t xml:space="preserve"> persons.</w:t>
      </w:r>
    </w:p>
    <w:sectPr w:rsidR="005A1A89" w:rsidRPr="00314237" w:rsidSect="00E33361">
      <w:headerReference w:type="default" r:id="rId8"/>
      <w:footerReference w:type="default" r:id="rId9"/>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F7" w:rsidRDefault="00820EF7" w:rsidP="00B87B5E">
      <w:r>
        <w:separator/>
      </w:r>
    </w:p>
  </w:endnote>
  <w:endnote w:type="continuationSeparator" w:id="0">
    <w:p w:rsidR="00820EF7" w:rsidRDefault="00820EF7"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E31481">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F7" w:rsidRDefault="00820EF7" w:rsidP="00B87B5E">
      <w:r>
        <w:separator/>
      </w:r>
    </w:p>
  </w:footnote>
  <w:footnote w:type="continuationSeparator" w:id="0">
    <w:p w:rsidR="00820EF7" w:rsidRDefault="00820EF7"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4C" w:rsidRPr="007905B1" w:rsidRDefault="00FC034C" w:rsidP="00CE7D2F">
    <w:pPr>
      <w:tabs>
        <w:tab w:val="center" w:pos="4680"/>
        <w:tab w:val="right" w:pos="9360"/>
      </w:tabs>
      <w:rPr>
        <w:rFonts w:cs="Times New Roman"/>
        <w:b/>
      </w:rPr>
    </w:pPr>
  </w:p>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7905B1" w:rsidRDefault="000F2676" w:rsidP="007905B1">
    <w:pPr>
      <w:tabs>
        <w:tab w:val="center" w:pos="4680"/>
        <w:tab w:val="right" w:pos="9360"/>
      </w:tabs>
      <w:jc w:val="center"/>
      <w:rPr>
        <w:rFonts w:cs="Times New Roman"/>
        <w:b/>
      </w:rPr>
    </w:pPr>
    <w:r>
      <w:rPr>
        <w:rFonts w:cs="Times New Roman"/>
        <w:b/>
      </w:rPr>
      <w:t xml:space="preserve">      </w:t>
    </w:r>
    <w:r w:rsidR="00E026FE" w:rsidRPr="007905B1">
      <w:rPr>
        <w:rFonts w:cs="Times New Roman"/>
        <w:b/>
      </w:rPr>
      <w:t>PUBLIC NOTICE NO.  201</w:t>
    </w:r>
    <w:r w:rsidR="00580E70" w:rsidRPr="007905B1">
      <w:rPr>
        <w:rFonts w:cs="Times New Roman"/>
        <w:b/>
      </w:rPr>
      <w:t>6</w:t>
    </w:r>
    <w:r w:rsidR="00E026FE" w:rsidRPr="007905B1">
      <w:rPr>
        <w:rFonts w:cs="Times New Roman"/>
        <w:b/>
      </w:rPr>
      <w:t>–</w:t>
    </w:r>
    <w:r w:rsidR="00916184" w:rsidRPr="007905B1">
      <w:rPr>
        <w:rFonts w:cs="Times New Roman"/>
        <w:b/>
      </w:rPr>
      <w:t>1</w:t>
    </w:r>
    <w:r w:rsidR="002B0BEF">
      <w:rPr>
        <w:rFonts w:cs="Times New Roman"/>
        <w:b/>
      </w:rPr>
      <w:t>6</w:t>
    </w:r>
    <w:r w:rsidR="00727FD4">
      <w:rPr>
        <w:rFonts w:cs="Times New Roman"/>
        <w:b/>
      </w:rPr>
      <w:t xml:space="preserve"> </w:t>
    </w:r>
    <w:r w:rsidR="00E026FE" w:rsidRPr="007905B1">
      <w:rPr>
        <w:rFonts w:cs="Times New Roman"/>
        <w:b/>
      </w:rPr>
      <w:t>ML</w:t>
    </w:r>
    <w:r w:rsidR="00E026FE" w:rsidRPr="007905B1">
      <w:rPr>
        <w:rFonts w:cs="Times New Roman"/>
        <w:b/>
      </w:rPr>
      <w:tab/>
    </w:r>
    <w:r w:rsidR="007905B1">
      <w:rPr>
        <w:rFonts w:cs="Times New Roman"/>
        <w:b/>
      </w:rPr>
      <w:t xml:space="preserve">  </w:t>
    </w:r>
    <w:r w:rsidR="007905B1">
      <w:rPr>
        <w:rFonts w:cs="Times New Roman"/>
        <w:b/>
      </w:rPr>
      <w:tab/>
    </w:r>
    <w:r>
      <w:rPr>
        <w:rFonts w:cs="Times New Roman"/>
        <w:b/>
      </w:rPr>
      <w:t xml:space="preserve">       </w:t>
    </w:r>
    <w:r w:rsidR="002B0BEF">
      <w:rPr>
        <w:rFonts w:cs="Times New Roman"/>
        <w:b/>
      </w:rPr>
      <w:t>OCTOBER 31</w:t>
    </w:r>
    <w:r w:rsidR="00A73023">
      <w:rPr>
        <w:rFonts w:cs="Times New Roman"/>
        <w:b/>
      </w:rPr>
      <w:t>, 2016</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23FD3"/>
    <w:rsid w:val="000242AC"/>
    <w:rsid w:val="00026463"/>
    <w:rsid w:val="000369C5"/>
    <w:rsid w:val="00040B5B"/>
    <w:rsid w:val="00041235"/>
    <w:rsid w:val="00042B85"/>
    <w:rsid w:val="000452BE"/>
    <w:rsid w:val="000454BC"/>
    <w:rsid w:val="000467C9"/>
    <w:rsid w:val="00047A6F"/>
    <w:rsid w:val="00055EF7"/>
    <w:rsid w:val="00061D78"/>
    <w:rsid w:val="00063B07"/>
    <w:rsid w:val="00064496"/>
    <w:rsid w:val="00066930"/>
    <w:rsid w:val="00066E2E"/>
    <w:rsid w:val="00070A7B"/>
    <w:rsid w:val="00081D83"/>
    <w:rsid w:val="0008257A"/>
    <w:rsid w:val="000836E5"/>
    <w:rsid w:val="00084847"/>
    <w:rsid w:val="000870A6"/>
    <w:rsid w:val="00090632"/>
    <w:rsid w:val="00091D8F"/>
    <w:rsid w:val="00092082"/>
    <w:rsid w:val="000949B8"/>
    <w:rsid w:val="00096430"/>
    <w:rsid w:val="000A10D6"/>
    <w:rsid w:val="000A5385"/>
    <w:rsid w:val="000B156D"/>
    <w:rsid w:val="000B1DB4"/>
    <w:rsid w:val="000B2F32"/>
    <w:rsid w:val="000B6AD6"/>
    <w:rsid w:val="000C1BA7"/>
    <w:rsid w:val="000C6EF0"/>
    <w:rsid w:val="000D0275"/>
    <w:rsid w:val="000D1115"/>
    <w:rsid w:val="000D2890"/>
    <w:rsid w:val="000D530B"/>
    <w:rsid w:val="000E1B4A"/>
    <w:rsid w:val="000E2071"/>
    <w:rsid w:val="000E244F"/>
    <w:rsid w:val="000E320C"/>
    <w:rsid w:val="000E46DF"/>
    <w:rsid w:val="000E4BA8"/>
    <w:rsid w:val="000F057F"/>
    <w:rsid w:val="000F0A8A"/>
    <w:rsid w:val="000F2676"/>
    <w:rsid w:val="000F2703"/>
    <w:rsid w:val="000F651C"/>
    <w:rsid w:val="0010180E"/>
    <w:rsid w:val="00101E60"/>
    <w:rsid w:val="00102386"/>
    <w:rsid w:val="001058A4"/>
    <w:rsid w:val="00113431"/>
    <w:rsid w:val="0011360B"/>
    <w:rsid w:val="0011787A"/>
    <w:rsid w:val="001205AF"/>
    <w:rsid w:val="0012517B"/>
    <w:rsid w:val="0012748A"/>
    <w:rsid w:val="001300E1"/>
    <w:rsid w:val="00143DBD"/>
    <w:rsid w:val="00144F75"/>
    <w:rsid w:val="00146159"/>
    <w:rsid w:val="00146C8C"/>
    <w:rsid w:val="00147B07"/>
    <w:rsid w:val="00151B0A"/>
    <w:rsid w:val="00152DFA"/>
    <w:rsid w:val="001541D7"/>
    <w:rsid w:val="001556D8"/>
    <w:rsid w:val="00161B7D"/>
    <w:rsid w:val="00165A8E"/>
    <w:rsid w:val="00170304"/>
    <w:rsid w:val="00171FFD"/>
    <w:rsid w:val="0017501E"/>
    <w:rsid w:val="00175DB3"/>
    <w:rsid w:val="0018545B"/>
    <w:rsid w:val="00185968"/>
    <w:rsid w:val="00186D49"/>
    <w:rsid w:val="00187F6E"/>
    <w:rsid w:val="00193023"/>
    <w:rsid w:val="00195AE0"/>
    <w:rsid w:val="001A052B"/>
    <w:rsid w:val="001A1DAF"/>
    <w:rsid w:val="001A2C26"/>
    <w:rsid w:val="001B0499"/>
    <w:rsid w:val="001B0C79"/>
    <w:rsid w:val="001B7383"/>
    <w:rsid w:val="001C2736"/>
    <w:rsid w:val="001C455C"/>
    <w:rsid w:val="001C4BF7"/>
    <w:rsid w:val="001C5DA4"/>
    <w:rsid w:val="001C676A"/>
    <w:rsid w:val="001D5EED"/>
    <w:rsid w:val="001D6CDC"/>
    <w:rsid w:val="001E1C8C"/>
    <w:rsid w:val="001E287A"/>
    <w:rsid w:val="001E3EA8"/>
    <w:rsid w:val="001F1357"/>
    <w:rsid w:val="001F137A"/>
    <w:rsid w:val="001F1592"/>
    <w:rsid w:val="001F4418"/>
    <w:rsid w:val="001F6B59"/>
    <w:rsid w:val="00201A15"/>
    <w:rsid w:val="00210F26"/>
    <w:rsid w:val="0021621D"/>
    <w:rsid w:val="00220E12"/>
    <w:rsid w:val="00221BE5"/>
    <w:rsid w:val="0022317E"/>
    <w:rsid w:val="0022460B"/>
    <w:rsid w:val="00231384"/>
    <w:rsid w:val="002332DA"/>
    <w:rsid w:val="00235656"/>
    <w:rsid w:val="00240D76"/>
    <w:rsid w:val="00241188"/>
    <w:rsid w:val="00243750"/>
    <w:rsid w:val="00246429"/>
    <w:rsid w:val="00247A43"/>
    <w:rsid w:val="00252FED"/>
    <w:rsid w:val="00256952"/>
    <w:rsid w:val="0025765F"/>
    <w:rsid w:val="00271F4A"/>
    <w:rsid w:val="00275B2F"/>
    <w:rsid w:val="002800DA"/>
    <w:rsid w:val="00283E3A"/>
    <w:rsid w:val="002859F7"/>
    <w:rsid w:val="00286602"/>
    <w:rsid w:val="0029020E"/>
    <w:rsid w:val="00292294"/>
    <w:rsid w:val="0029337E"/>
    <w:rsid w:val="00297E8C"/>
    <w:rsid w:val="002A2419"/>
    <w:rsid w:val="002A447A"/>
    <w:rsid w:val="002A4A75"/>
    <w:rsid w:val="002B0BEF"/>
    <w:rsid w:val="002B2001"/>
    <w:rsid w:val="002B4066"/>
    <w:rsid w:val="002B6575"/>
    <w:rsid w:val="002C5DE6"/>
    <w:rsid w:val="002D67DB"/>
    <w:rsid w:val="002D6D62"/>
    <w:rsid w:val="002E337C"/>
    <w:rsid w:val="002E4A20"/>
    <w:rsid w:val="002E728A"/>
    <w:rsid w:val="002E7559"/>
    <w:rsid w:val="002F0EA7"/>
    <w:rsid w:val="002F137A"/>
    <w:rsid w:val="002F24A9"/>
    <w:rsid w:val="002F5D7C"/>
    <w:rsid w:val="002F7CCD"/>
    <w:rsid w:val="00304ED1"/>
    <w:rsid w:val="00312BCC"/>
    <w:rsid w:val="003130D2"/>
    <w:rsid w:val="00314237"/>
    <w:rsid w:val="00314319"/>
    <w:rsid w:val="003160F5"/>
    <w:rsid w:val="00316C3D"/>
    <w:rsid w:val="00316DBB"/>
    <w:rsid w:val="00322BAB"/>
    <w:rsid w:val="0032696F"/>
    <w:rsid w:val="00332106"/>
    <w:rsid w:val="0033574C"/>
    <w:rsid w:val="00340915"/>
    <w:rsid w:val="00340B9A"/>
    <w:rsid w:val="003415AF"/>
    <w:rsid w:val="00344518"/>
    <w:rsid w:val="00346A17"/>
    <w:rsid w:val="00362316"/>
    <w:rsid w:val="00363F9C"/>
    <w:rsid w:val="0037027F"/>
    <w:rsid w:val="00374201"/>
    <w:rsid w:val="003748CE"/>
    <w:rsid w:val="00374CC6"/>
    <w:rsid w:val="003753E1"/>
    <w:rsid w:val="00381C1B"/>
    <w:rsid w:val="00381E91"/>
    <w:rsid w:val="00382F48"/>
    <w:rsid w:val="00386FD7"/>
    <w:rsid w:val="00387919"/>
    <w:rsid w:val="0039055E"/>
    <w:rsid w:val="003906E0"/>
    <w:rsid w:val="00393295"/>
    <w:rsid w:val="00396DEC"/>
    <w:rsid w:val="003A26EC"/>
    <w:rsid w:val="003A6284"/>
    <w:rsid w:val="003A63C0"/>
    <w:rsid w:val="003B2206"/>
    <w:rsid w:val="003D03A2"/>
    <w:rsid w:val="003D1ACB"/>
    <w:rsid w:val="003D2CE5"/>
    <w:rsid w:val="003E3114"/>
    <w:rsid w:val="003E4CAA"/>
    <w:rsid w:val="003E4D79"/>
    <w:rsid w:val="003E61BD"/>
    <w:rsid w:val="003E65C8"/>
    <w:rsid w:val="003F3EE6"/>
    <w:rsid w:val="003F6AFB"/>
    <w:rsid w:val="003F7216"/>
    <w:rsid w:val="003F7BCF"/>
    <w:rsid w:val="0040156C"/>
    <w:rsid w:val="0041300F"/>
    <w:rsid w:val="00413294"/>
    <w:rsid w:val="00413D42"/>
    <w:rsid w:val="00416ACE"/>
    <w:rsid w:val="00422874"/>
    <w:rsid w:val="00423726"/>
    <w:rsid w:val="00430DD2"/>
    <w:rsid w:val="004329CB"/>
    <w:rsid w:val="00433396"/>
    <w:rsid w:val="00433D2F"/>
    <w:rsid w:val="0043423D"/>
    <w:rsid w:val="00436C71"/>
    <w:rsid w:val="0044183F"/>
    <w:rsid w:val="00442BFD"/>
    <w:rsid w:val="00447E82"/>
    <w:rsid w:val="00456A24"/>
    <w:rsid w:val="00456D96"/>
    <w:rsid w:val="00465975"/>
    <w:rsid w:val="0046677F"/>
    <w:rsid w:val="004733D6"/>
    <w:rsid w:val="00476746"/>
    <w:rsid w:val="004908A1"/>
    <w:rsid w:val="004909A0"/>
    <w:rsid w:val="004921D0"/>
    <w:rsid w:val="00493A08"/>
    <w:rsid w:val="00497159"/>
    <w:rsid w:val="004A5155"/>
    <w:rsid w:val="004A6C1C"/>
    <w:rsid w:val="004A6E30"/>
    <w:rsid w:val="004A7274"/>
    <w:rsid w:val="004B394C"/>
    <w:rsid w:val="004B4987"/>
    <w:rsid w:val="004C0808"/>
    <w:rsid w:val="004C7D62"/>
    <w:rsid w:val="004D06D8"/>
    <w:rsid w:val="004D17E0"/>
    <w:rsid w:val="004D382D"/>
    <w:rsid w:val="004D4911"/>
    <w:rsid w:val="004D5144"/>
    <w:rsid w:val="004D7D6C"/>
    <w:rsid w:val="004E0504"/>
    <w:rsid w:val="004E1DF5"/>
    <w:rsid w:val="004E32A1"/>
    <w:rsid w:val="004F0B27"/>
    <w:rsid w:val="004F1440"/>
    <w:rsid w:val="004F4A1F"/>
    <w:rsid w:val="004F6DB4"/>
    <w:rsid w:val="00502934"/>
    <w:rsid w:val="005034FE"/>
    <w:rsid w:val="00504D30"/>
    <w:rsid w:val="00505143"/>
    <w:rsid w:val="0051628E"/>
    <w:rsid w:val="00517181"/>
    <w:rsid w:val="005176A4"/>
    <w:rsid w:val="005212D3"/>
    <w:rsid w:val="00524CEE"/>
    <w:rsid w:val="00526A8D"/>
    <w:rsid w:val="00527ACE"/>
    <w:rsid w:val="00531E4A"/>
    <w:rsid w:val="00533DB6"/>
    <w:rsid w:val="00536FE4"/>
    <w:rsid w:val="00537E93"/>
    <w:rsid w:val="005437BF"/>
    <w:rsid w:val="00544C6E"/>
    <w:rsid w:val="00551914"/>
    <w:rsid w:val="00556041"/>
    <w:rsid w:val="00556357"/>
    <w:rsid w:val="005606A6"/>
    <w:rsid w:val="00560910"/>
    <w:rsid w:val="00560BFB"/>
    <w:rsid w:val="005614FB"/>
    <w:rsid w:val="005616D6"/>
    <w:rsid w:val="00563B2F"/>
    <w:rsid w:val="005642D8"/>
    <w:rsid w:val="00567022"/>
    <w:rsid w:val="0056765F"/>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A08D1"/>
    <w:rsid w:val="005A137C"/>
    <w:rsid w:val="005A1A89"/>
    <w:rsid w:val="005B0137"/>
    <w:rsid w:val="005B0422"/>
    <w:rsid w:val="005B7F7E"/>
    <w:rsid w:val="005C433D"/>
    <w:rsid w:val="005C48BF"/>
    <w:rsid w:val="005C6A9D"/>
    <w:rsid w:val="005C71DD"/>
    <w:rsid w:val="005D01D1"/>
    <w:rsid w:val="005D2385"/>
    <w:rsid w:val="005D3A73"/>
    <w:rsid w:val="005D5A24"/>
    <w:rsid w:val="005D6FDF"/>
    <w:rsid w:val="005E1184"/>
    <w:rsid w:val="005E1403"/>
    <w:rsid w:val="005E1D19"/>
    <w:rsid w:val="005E2A2B"/>
    <w:rsid w:val="005E35E9"/>
    <w:rsid w:val="005E6AF4"/>
    <w:rsid w:val="005F2964"/>
    <w:rsid w:val="00604706"/>
    <w:rsid w:val="00607FC0"/>
    <w:rsid w:val="0061192F"/>
    <w:rsid w:val="006145A5"/>
    <w:rsid w:val="00614825"/>
    <w:rsid w:val="006237F9"/>
    <w:rsid w:val="00624C82"/>
    <w:rsid w:val="00633F96"/>
    <w:rsid w:val="006441F1"/>
    <w:rsid w:val="00646DDC"/>
    <w:rsid w:val="00647731"/>
    <w:rsid w:val="00652B17"/>
    <w:rsid w:val="00652E9C"/>
    <w:rsid w:val="00663261"/>
    <w:rsid w:val="006635F4"/>
    <w:rsid w:val="006679DF"/>
    <w:rsid w:val="00670293"/>
    <w:rsid w:val="00671846"/>
    <w:rsid w:val="00673339"/>
    <w:rsid w:val="006770C0"/>
    <w:rsid w:val="006824D2"/>
    <w:rsid w:val="0068495A"/>
    <w:rsid w:val="0068601B"/>
    <w:rsid w:val="00687E3D"/>
    <w:rsid w:val="006954A7"/>
    <w:rsid w:val="00696608"/>
    <w:rsid w:val="006A1D36"/>
    <w:rsid w:val="006A35F6"/>
    <w:rsid w:val="006A5D97"/>
    <w:rsid w:val="006B2842"/>
    <w:rsid w:val="006B4BAE"/>
    <w:rsid w:val="006C27AD"/>
    <w:rsid w:val="006D3022"/>
    <w:rsid w:val="006D54F5"/>
    <w:rsid w:val="006D6208"/>
    <w:rsid w:val="006D67D7"/>
    <w:rsid w:val="006D765A"/>
    <w:rsid w:val="006E3606"/>
    <w:rsid w:val="006E398D"/>
    <w:rsid w:val="006E4067"/>
    <w:rsid w:val="006E5300"/>
    <w:rsid w:val="006E5922"/>
    <w:rsid w:val="006E6939"/>
    <w:rsid w:val="006F18A0"/>
    <w:rsid w:val="006F1AB9"/>
    <w:rsid w:val="006F455C"/>
    <w:rsid w:val="006F4FC3"/>
    <w:rsid w:val="006F6E05"/>
    <w:rsid w:val="0070223A"/>
    <w:rsid w:val="007047AE"/>
    <w:rsid w:val="00706E85"/>
    <w:rsid w:val="0071191D"/>
    <w:rsid w:val="007164CC"/>
    <w:rsid w:val="007232F1"/>
    <w:rsid w:val="0072598A"/>
    <w:rsid w:val="00727FD4"/>
    <w:rsid w:val="007551BD"/>
    <w:rsid w:val="00761FC3"/>
    <w:rsid w:val="00765E91"/>
    <w:rsid w:val="00767B44"/>
    <w:rsid w:val="007714BB"/>
    <w:rsid w:val="007751F3"/>
    <w:rsid w:val="007775AA"/>
    <w:rsid w:val="007776D2"/>
    <w:rsid w:val="00777829"/>
    <w:rsid w:val="0078105D"/>
    <w:rsid w:val="0078587E"/>
    <w:rsid w:val="007905B1"/>
    <w:rsid w:val="007954CF"/>
    <w:rsid w:val="007A158D"/>
    <w:rsid w:val="007A16F7"/>
    <w:rsid w:val="007A4E85"/>
    <w:rsid w:val="007A58AC"/>
    <w:rsid w:val="007B2747"/>
    <w:rsid w:val="007B4BBB"/>
    <w:rsid w:val="007C31FA"/>
    <w:rsid w:val="007C53DC"/>
    <w:rsid w:val="007C65A0"/>
    <w:rsid w:val="007D6EC4"/>
    <w:rsid w:val="007E2B1B"/>
    <w:rsid w:val="007E6833"/>
    <w:rsid w:val="007F4D81"/>
    <w:rsid w:val="00800D23"/>
    <w:rsid w:val="00801428"/>
    <w:rsid w:val="00806A54"/>
    <w:rsid w:val="0081469D"/>
    <w:rsid w:val="00820EF7"/>
    <w:rsid w:val="008252F5"/>
    <w:rsid w:val="008275B9"/>
    <w:rsid w:val="00827812"/>
    <w:rsid w:val="00833018"/>
    <w:rsid w:val="00833D60"/>
    <w:rsid w:val="00840810"/>
    <w:rsid w:val="00841057"/>
    <w:rsid w:val="00841892"/>
    <w:rsid w:val="00856A77"/>
    <w:rsid w:val="0085736A"/>
    <w:rsid w:val="0086012A"/>
    <w:rsid w:val="0086107F"/>
    <w:rsid w:val="00861C0B"/>
    <w:rsid w:val="00862D5B"/>
    <w:rsid w:val="008644EC"/>
    <w:rsid w:val="0088332B"/>
    <w:rsid w:val="00884975"/>
    <w:rsid w:val="00884B20"/>
    <w:rsid w:val="0088700C"/>
    <w:rsid w:val="0089031A"/>
    <w:rsid w:val="00890C0C"/>
    <w:rsid w:val="0089396C"/>
    <w:rsid w:val="00893F9B"/>
    <w:rsid w:val="00894A71"/>
    <w:rsid w:val="008963DC"/>
    <w:rsid w:val="00896FA5"/>
    <w:rsid w:val="008A34C7"/>
    <w:rsid w:val="008A75E8"/>
    <w:rsid w:val="008B5EB8"/>
    <w:rsid w:val="008C085C"/>
    <w:rsid w:val="008C13A9"/>
    <w:rsid w:val="008C1C58"/>
    <w:rsid w:val="008C2541"/>
    <w:rsid w:val="008C4701"/>
    <w:rsid w:val="008D2C5C"/>
    <w:rsid w:val="008D33A3"/>
    <w:rsid w:val="008D456B"/>
    <w:rsid w:val="008D53A2"/>
    <w:rsid w:val="008E24E1"/>
    <w:rsid w:val="008E531E"/>
    <w:rsid w:val="008F5B00"/>
    <w:rsid w:val="008F5B57"/>
    <w:rsid w:val="008F68D2"/>
    <w:rsid w:val="0090259D"/>
    <w:rsid w:val="0090770B"/>
    <w:rsid w:val="00910DC7"/>
    <w:rsid w:val="0091354D"/>
    <w:rsid w:val="00913597"/>
    <w:rsid w:val="00916184"/>
    <w:rsid w:val="009274B8"/>
    <w:rsid w:val="00931050"/>
    <w:rsid w:val="009335D7"/>
    <w:rsid w:val="00934CD7"/>
    <w:rsid w:val="00941C17"/>
    <w:rsid w:val="00943878"/>
    <w:rsid w:val="00946917"/>
    <w:rsid w:val="00950A64"/>
    <w:rsid w:val="00951C76"/>
    <w:rsid w:val="009525BF"/>
    <w:rsid w:val="009531F9"/>
    <w:rsid w:val="00954DD8"/>
    <w:rsid w:val="009558C0"/>
    <w:rsid w:val="00956435"/>
    <w:rsid w:val="009571AF"/>
    <w:rsid w:val="0095750A"/>
    <w:rsid w:val="00960457"/>
    <w:rsid w:val="0096061C"/>
    <w:rsid w:val="00967402"/>
    <w:rsid w:val="009716D0"/>
    <w:rsid w:val="00974356"/>
    <w:rsid w:val="00981C44"/>
    <w:rsid w:val="00985456"/>
    <w:rsid w:val="009929B5"/>
    <w:rsid w:val="009A0BFE"/>
    <w:rsid w:val="009B646D"/>
    <w:rsid w:val="009C3F88"/>
    <w:rsid w:val="009C4049"/>
    <w:rsid w:val="009C7DA3"/>
    <w:rsid w:val="009D42E9"/>
    <w:rsid w:val="009D75A2"/>
    <w:rsid w:val="009E2660"/>
    <w:rsid w:val="009E512E"/>
    <w:rsid w:val="009E5491"/>
    <w:rsid w:val="009F3273"/>
    <w:rsid w:val="009F48D5"/>
    <w:rsid w:val="00A1393E"/>
    <w:rsid w:val="00A13B46"/>
    <w:rsid w:val="00A14644"/>
    <w:rsid w:val="00A16B58"/>
    <w:rsid w:val="00A21ACF"/>
    <w:rsid w:val="00A2480B"/>
    <w:rsid w:val="00A25EED"/>
    <w:rsid w:val="00A26613"/>
    <w:rsid w:val="00A32E76"/>
    <w:rsid w:val="00A33F39"/>
    <w:rsid w:val="00A34348"/>
    <w:rsid w:val="00A401FD"/>
    <w:rsid w:val="00A433B0"/>
    <w:rsid w:val="00A44166"/>
    <w:rsid w:val="00A44C8F"/>
    <w:rsid w:val="00A47957"/>
    <w:rsid w:val="00A47CEF"/>
    <w:rsid w:val="00A570B4"/>
    <w:rsid w:val="00A62804"/>
    <w:rsid w:val="00A67F4D"/>
    <w:rsid w:val="00A70B65"/>
    <w:rsid w:val="00A712E9"/>
    <w:rsid w:val="00A7136A"/>
    <w:rsid w:val="00A7211A"/>
    <w:rsid w:val="00A73023"/>
    <w:rsid w:val="00A7321D"/>
    <w:rsid w:val="00A74DD5"/>
    <w:rsid w:val="00A77D20"/>
    <w:rsid w:val="00A814CB"/>
    <w:rsid w:val="00A815A7"/>
    <w:rsid w:val="00A84C3C"/>
    <w:rsid w:val="00A85829"/>
    <w:rsid w:val="00A9062E"/>
    <w:rsid w:val="00A920A9"/>
    <w:rsid w:val="00A92B1E"/>
    <w:rsid w:val="00A95620"/>
    <w:rsid w:val="00AA0329"/>
    <w:rsid w:val="00AA07AA"/>
    <w:rsid w:val="00AA12E4"/>
    <w:rsid w:val="00AA2ACA"/>
    <w:rsid w:val="00AB0C46"/>
    <w:rsid w:val="00AB36E0"/>
    <w:rsid w:val="00AC0C42"/>
    <w:rsid w:val="00AC2DD0"/>
    <w:rsid w:val="00AC4720"/>
    <w:rsid w:val="00AD23DD"/>
    <w:rsid w:val="00AD4881"/>
    <w:rsid w:val="00AE5EF7"/>
    <w:rsid w:val="00AE5FDE"/>
    <w:rsid w:val="00AF0033"/>
    <w:rsid w:val="00AF27D3"/>
    <w:rsid w:val="00AF38D4"/>
    <w:rsid w:val="00AF4DAC"/>
    <w:rsid w:val="00AF56EE"/>
    <w:rsid w:val="00B030B9"/>
    <w:rsid w:val="00B038DA"/>
    <w:rsid w:val="00B068B5"/>
    <w:rsid w:val="00B108C3"/>
    <w:rsid w:val="00B13EF0"/>
    <w:rsid w:val="00B1609D"/>
    <w:rsid w:val="00B17721"/>
    <w:rsid w:val="00B246D5"/>
    <w:rsid w:val="00B24FE3"/>
    <w:rsid w:val="00B26CF6"/>
    <w:rsid w:val="00B27836"/>
    <w:rsid w:val="00B32C98"/>
    <w:rsid w:val="00B40515"/>
    <w:rsid w:val="00B4072A"/>
    <w:rsid w:val="00B424D6"/>
    <w:rsid w:val="00B4507F"/>
    <w:rsid w:val="00B45CD4"/>
    <w:rsid w:val="00B5076F"/>
    <w:rsid w:val="00B50B15"/>
    <w:rsid w:val="00B5148D"/>
    <w:rsid w:val="00B53FF5"/>
    <w:rsid w:val="00B56D77"/>
    <w:rsid w:val="00B575C3"/>
    <w:rsid w:val="00B60D47"/>
    <w:rsid w:val="00B62B3D"/>
    <w:rsid w:val="00B659AD"/>
    <w:rsid w:val="00B77FB2"/>
    <w:rsid w:val="00B836A7"/>
    <w:rsid w:val="00B845B2"/>
    <w:rsid w:val="00B85611"/>
    <w:rsid w:val="00B87B5E"/>
    <w:rsid w:val="00B97422"/>
    <w:rsid w:val="00B97CC4"/>
    <w:rsid w:val="00BB41E7"/>
    <w:rsid w:val="00BB6AED"/>
    <w:rsid w:val="00BC16F7"/>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A0C"/>
    <w:rsid w:val="00BE4477"/>
    <w:rsid w:val="00BF0419"/>
    <w:rsid w:val="00BF7852"/>
    <w:rsid w:val="00C04164"/>
    <w:rsid w:val="00C050AD"/>
    <w:rsid w:val="00C06991"/>
    <w:rsid w:val="00C06BA9"/>
    <w:rsid w:val="00C12D5B"/>
    <w:rsid w:val="00C14BA8"/>
    <w:rsid w:val="00C20498"/>
    <w:rsid w:val="00C249E1"/>
    <w:rsid w:val="00C354A4"/>
    <w:rsid w:val="00C35661"/>
    <w:rsid w:val="00C40642"/>
    <w:rsid w:val="00C41652"/>
    <w:rsid w:val="00C4452D"/>
    <w:rsid w:val="00C502CB"/>
    <w:rsid w:val="00C53A80"/>
    <w:rsid w:val="00C70B69"/>
    <w:rsid w:val="00C719A3"/>
    <w:rsid w:val="00C757E2"/>
    <w:rsid w:val="00C758BD"/>
    <w:rsid w:val="00C75C6A"/>
    <w:rsid w:val="00C77871"/>
    <w:rsid w:val="00C86E4F"/>
    <w:rsid w:val="00C87C86"/>
    <w:rsid w:val="00C90FF7"/>
    <w:rsid w:val="00C964F0"/>
    <w:rsid w:val="00CA226C"/>
    <w:rsid w:val="00CA3829"/>
    <w:rsid w:val="00CA3EB7"/>
    <w:rsid w:val="00CB2B21"/>
    <w:rsid w:val="00CB315B"/>
    <w:rsid w:val="00CB34AC"/>
    <w:rsid w:val="00CB512D"/>
    <w:rsid w:val="00CB5D49"/>
    <w:rsid w:val="00CB64BB"/>
    <w:rsid w:val="00CC3344"/>
    <w:rsid w:val="00CC5250"/>
    <w:rsid w:val="00CD0865"/>
    <w:rsid w:val="00CD3FD5"/>
    <w:rsid w:val="00CD508D"/>
    <w:rsid w:val="00CD5EF9"/>
    <w:rsid w:val="00CD7709"/>
    <w:rsid w:val="00CE06C6"/>
    <w:rsid w:val="00CE0CB4"/>
    <w:rsid w:val="00CE36CF"/>
    <w:rsid w:val="00CE739F"/>
    <w:rsid w:val="00CE7D2F"/>
    <w:rsid w:val="00CF1BC7"/>
    <w:rsid w:val="00CF3BDB"/>
    <w:rsid w:val="00CF5A10"/>
    <w:rsid w:val="00CF5C7B"/>
    <w:rsid w:val="00D05E59"/>
    <w:rsid w:val="00D060E2"/>
    <w:rsid w:val="00D065DD"/>
    <w:rsid w:val="00D07793"/>
    <w:rsid w:val="00D113A2"/>
    <w:rsid w:val="00D121EF"/>
    <w:rsid w:val="00D128DF"/>
    <w:rsid w:val="00D14283"/>
    <w:rsid w:val="00D149E9"/>
    <w:rsid w:val="00D20669"/>
    <w:rsid w:val="00D20D9E"/>
    <w:rsid w:val="00D21B6C"/>
    <w:rsid w:val="00D23721"/>
    <w:rsid w:val="00D26B3B"/>
    <w:rsid w:val="00D26FB1"/>
    <w:rsid w:val="00D271FD"/>
    <w:rsid w:val="00D275A6"/>
    <w:rsid w:val="00D34868"/>
    <w:rsid w:val="00D35CF6"/>
    <w:rsid w:val="00D4080F"/>
    <w:rsid w:val="00D47997"/>
    <w:rsid w:val="00D53F7C"/>
    <w:rsid w:val="00D56057"/>
    <w:rsid w:val="00D61E96"/>
    <w:rsid w:val="00D63E88"/>
    <w:rsid w:val="00D654E2"/>
    <w:rsid w:val="00D713F6"/>
    <w:rsid w:val="00D729D2"/>
    <w:rsid w:val="00D74382"/>
    <w:rsid w:val="00D76B27"/>
    <w:rsid w:val="00D77A93"/>
    <w:rsid w:val="00D77D2F"/>
    <w:rsid w:val="00D814A0"/>
    <w:rsid w:val="00D818E2"/>
    <w:rsid w:val="00D8714C"/>
    <w:rsid w:val="00D91195"/>
    <w:rsid w:val="00D914D9"/>
    <w:rsid w:val="00D96CE8"/>
    <w:rsid w:val="00DA6076"/>
    <w:rsid w:val="00DB0419"/>
    <w:rsid w:val="00DB0453"/>
    <w:rsid w:val="00DB5805"/>
    <w:rsid w:val="00DC0514"/>
    <w:rsid w:val="00DC0BB0"/>
    <w:rsid w:val="00DC2F2C"/>
    <w:rsid w:val="00DC3050"/>
    <w:rsid w:val="00DC434E"/>
    <w:rsid w:val="00DC756C"/>
    <w:rsid w:val="00DC7D35"/>
    <w:rsid w:val="00DD0140"/>
    <w:rsid w:val="00DD58BA"/>
    <w:rsid w:val="00DD7E5D"/>
    <w:rsid w:val="00DE1AEC"/>
    <w:rsid w:val="00DE259C"/>
    <w:rsid w:val="00DE51BD"/>
    <w:rsid w:val="00DF0451"/>
    <w:rsid w:val="00DF1F8E"/>
    <w:rsid w:val="00DF38AC"/>
    <w:rsid w:val="00DF4CB4"/>
    <w:rsid w:val="00DF68A9"/>
    <w:rsid w:val="00DF73C3"/>
    <w:rsid w:val="00E01980"/>
    <w:rsid w:val="00E0260D"/>
    <w:rsid w:val="00E026FE"/>
    <w:rsid w:val="00E0319E"/>
    <w:rsid w:val="00E03C25"/>
    <w:rsid w:val="00E106A1"/>
    <w:rsid w:val="00E10FD1"/>
    <w:rsid w:val="00E12F0C"/>
    <w:rsid w:val="00E15C0C"/>
    <w:rsid w:val="00E17C96"/>
    <w:rsid w:val="00E17DDE"/>
    <w:rsid w:val="00E17FCE"/>
    <w:rsid w:val="00E21506"/>
    <w:rsid w:val="00E22D7A"/>
    <w:rsid w:val="00E23244"/>
    <w:rsid w:val="00E235A4"/>
    <w:rsid w:val="00E235C5"/>
    <w:rsid w:val="00E24D9B"/>
    <w:rsid w:val="00E3037F"/>
    <w:rsid w:val="00E31481"/>
    <w:rsid w:val="00E33361"/>
    <w:rsid w:val="00E37265"/>
    <w:rsid w:val="00E41668"/>
    <w:rsid w:val="00E440F6"/>
    <w:rsid w:val="00E466DD"/>
    <w:rsid w:val="00E471B9"/>
    <w:rsid w:val="00E47C52"/>
    <w:rsid w:val="00E515FC"/>
    <w:rsid w:val="00E5308A"/>
    <w:rsid w:val="00E54883"/>
    <w:rsid w:val="00E60D63"/>
    <w:rsid w:val="00E61A45"/>
    <w:rsid w:val="00E624BA"/>
    <w:rsid w:val="00E62FC2"/>
    <w:rsid w:val="00E63EE3"/>
    <w:rsid w:val="00E74649"/>
    <w:rsid w:val="00E76A62"/>
    <w:rsid w:val="00E81CAA"/>
    <w:rsid w:val="00E82055"/>
    <w:rsid w:val="00E84D20"/>
    <w:rsid w:val="00E8712C"/>
    <w:rsid w:val="00E93848"/>
    <w:rsid w:val="00E9384D"/>
    <w:rsid w:val="00E942E4"/>
    <w:rsid w:val="00E94BB8"/>
    <w:rsid w:val="00EA0261"/>
    <w:rsid w:val="00EA0821"/>
    <w:rsid w:val="00EA1D9E"/>
    <w:rsid w:val="00EA264B"/>
    <w:rsid w:val="00EA3530"/>
    <w:rsid w:val="00EA5133"/>
    <w:rsid w:val="00EB00C9"/>
    <w:rsid w:val="00EB11D9"/>
    <w:rsid w:val="00EB5C6C"/>
    <w:rsid w:val="00EB70C6"/>
    <w:rsid w:val="00EB7934"/>
    <w:rsid w:val="00EB7B5A"/>
    <w:rsid w:val="00EC3ADD"/>
    <w:rsid w:val="00EC6F5B"/>
    <w:rsid w:val="00ED2419"/>
    <w:rsid w:val="00ED5D12"/>
    <w:rsid w:val="00ED6C41"/>
    <w:rsid w:val="00ED7408"/>
    <w:rsid w:val="00ED770C"/>
    <w:rsid w:val="00EE7BFF"/>
    <w:rsid w:val="00EF1926"/>
    <w:rsid w:val="00EF1F94"/>
    <w:rsid w:val="00EF4721"/>
    <w:rsid w:val="00F00C1E"/>
    <w:rsid w:val="00F0165D"/>
    <w:rsid w:val="00F078AC"/>
    <w:rsid w:val="00F13211"/>
    <w:rsid w:val="00F169FA"/>
    <w:rsid w:val="00F16E38"/>
    <w:rsid w:val="00F20AFD"/>
    <w:rsid w:val="00F23A06"/>
    <w:rsid w:val="00F2726A"/>
    <w:rsid w:val="00F272C0"/>
    <w:rsid w:val="00F32DE7"/>
    <w:rsid w:val="00F46584"/>
    <w:rsid w:val="00F47EF4"/>
    <w:rsid w:val="00F50B17"/>
    <w:rsid w:val="00F5122F"/>
    <w:rsid w:val="00F51433"/>
    <w:rsid w:val="00F53F9A"/>
    <w:rsid w:val="00F5470E"/>
    <w:rsid w:val="00F67AF0"/>
    <w:rsid w:val="00F710D6"/>
    <w:rsid w:val="00F714CA"/>
    <w:rsid w:val="00F72F0B"/>
    <w:rsid w:val="00F75362"/>
    <w:rsid w:val="00F759BA"/>
    <w:rsid w:val="00F774A3"/>
    <w:rsid w:val="00F81165"/>
    <w:rsid w:val="00F876CC"/>
    <w:rsid w:val="00F877A7"/>
    <w:rsid w:val="00F9135E"/>
    <w:rsid w:val="00F94C8C"/>
    <w:rsid w:val="00F97232"/>
    <w:rsid w:val="00FA0820"/>
    <w:rsid w:val="00FA5068"/>
    <w:rsid w:val="00FB06C5"/>
    <w:rsid w:val="00FB3B2E"/>
    <w:rsid w:val="00FB54FE"/>
    <w:rsid w:val="00FB6C8F"/>
    <w:rsid w:val="00FC034C"/>
    <w:rsid w:val="00FC10D1"/>
    <w:rsid w:val="00FC335B"/>
    <w:rsid w:val="00FC6A78"/>
    <w:rsid w:val="00FC7DCC"/>
    <w:rsid w:val="00FE1D94"/>
    <w:rsid w:val="00FE2BA1"/>
    <w:rsid w:val="00FE40E1"/>
    <w:rsid w:val="00FE5289"/>
    <w:rsid w:val="00FF3673"/>
    <w:rsid w:val="00FF3FB8"/>
    <w:rsid w:val="00FF457C"/>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BC15-6065-4087-B31A-6F8EA1F9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2016-10-26T17:31:00Z</cp:lastPrinted>
  <dcterms:created xsi:type="dcterms:W3CDTF">2016-11-02T15:45:00Z</dcterms:created>
  <dcterms:modified xsi:type="dcterms:W3CDTF">2016-11-02T15:45:00Z</dcterms:modified>
</cp:coreProperties>
</file>