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678"/>
        <w:gridCol w:w="4222"/>
      </w:tblGrid>
      <w:tr w:rsidR="00837F06" w:rsidTr="002505C5">
        <w:trPr>
          <w:trHeight w:val="1520"/>
        </w:trPr>
        <w:tc>
          <w:tcPr>
            <w:tcW w:w="6678" w:type="dxa"/>
            <w:tcBorders>
              <w:right w:val="nil"/>
            </w:tcBorders>
            <w:vAlign w:val="center"/>
          </w:tcPr>
          <w:p w:rsidR="00837F06" w:rsidRPr="002505C5" w:rsidRDefault="00837F06" w:rsidP="005663DA">
            <w:pPr>
              <w:rPr>
                <w:b/>
                <w:sz w:val="44"/>
                <w:szCs w:val="44"/>
              </w:rPr>
            </w:pPr>
            <w:r w:rsidRPr="002505C5">
              <w:rPr>
                <w:b/>
                <w:sz w:val="44"/>
                <w:szCs w:val="44"/>
              </w:rPr>
              <w:t>Revised Total Coliform Rule</w:t>
            </w:r>
          </w:p>
        </w:tc>
        <w:tc>
          <w:tcPr>
            <w:tcW w:w="4222" w:type="dxa"/>
            <w:tcBorders>
              <w:left w:val="nil"/>
            </w:tcBorders>
            <w:vAlign w:val="center"/>
          </w:tcPr>
          <w:p w:rsidR="00837F06" w:rsidRDefault="003A26BD" w:rsidP="005663DA">
            <w:pPr>
              <w:jc w:val="center"/>
            </w:pPr>
            <w:r>
              <w:rPr>
                <w:noProof/>
              </w:rPr>
              <w:drawing>
                <wp:inline distT="0" distB="0" distL="0" distR="0">
                  <wp:extent cx="2164080" cy="76327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763270"/>
                          </a:xfrm>
                          <a:prstGeom prst="rect">
                            <a:avLst/>
                          </a:prstGeom>
                          <a:noFill/>
                          <a:ln>
                            <a:noFill/>
                          </a:ln>
                        </pic:spPr>
                      </pic:pic>
                    </a:graphicData>
                  </a:graphic>
                </wp:inline>
              </w:drawing>
            </w:r>
          </w:p>
        </w:tc>
      </w:tr>
    </w:tbl>
    <w:p w:rsidR="006D4C62" w:rsidRPr="00BF12A5" w:rsidRDefault="006D4C62" w:rsidP="00837F06">
      <w:pPr>
        <w:spacing w:after="0" w:line="240" w:lineRule="auto"/>
        <w:rPr>
          <w:sz w:val="16"/>
          <w:szCs w:val="16"/>
        </w:rPr>
      </w:pPr>
    </w:p>
    <w:p w:rsidR="00837F06" w:rsidRPr="00781BCE" w:rsidRDefault="007B6057" w:rsidP="00837F06">
      <w:pPr>
        <w:spacing w:after="0" w:line="240" w:lineRule="auto"/>
        <w:jc w:val="center"/>
        <w:rPr>
          <w:b/>
          <w:sz w:val="36"/>
          <w:szCs w:val="36"/>
        </w:rPr>
      </w:pPr>
      <w:r>
        <w:rPr>
          <w:b/>
          <w:sz w:val="36"/>
          <w:szCs w:val="36"/>
        </w:rPr>
        <w:t xml:space="preserve">Seasonal System </w:t>
      </w:r>
      <w:r w:rsidR="00CA3BD1">
        <w:rPr>
          <w:b/>
          <w:sz w:val="36"/>
          <w:szCs w:val="36"/>
        </w:rPr>
        <w:t>Start-Up</w:t>
      </w:r>
      <w:r>
        <w:rPr>
          <w:b/>
          <w:sz w:val="36"/>
          <w:szCs w:val="36"/>
        </w:rPr>
        <w:t xml:space="preserve"> Procedure and Checklist</w:t>
      </w:r>
    </w:p>
    <w:p w:rsidR="00837F06" w:rsidRPr="00BF12A5" w:rsidRDefault="00837F06" w:rsidP="00837F06">
      <w:pPr>
        <w:spacing w:after="0" w:line="240" w:lineRule="auto"/>
        <w:rPr>
          <w:sz w:val="16"/>
          <w:szCs w:val="16"/>
        </w:rPr>
      </w:pPr>
    </w:p>
    <w:p w:rsidR="00837F06" w:rsidRPr="00781BCE" w:rsidRDefault="00781BCE" w:rsidP="00837F06">
      <w:pPr>
        <w:spacing w:after="0" w:line="240" w:lineRule="auto"/>
        <w:rPr>
          <w:rFonts w:cstheme="minorHAnsi"/>
          <w:b/>
          <w:smallCaps/>
          <w:spacing w:val="20"/>
          <w:sz w:val="28"/>
          <w:szCs w:val="28"/>
        </w:rPr>
      </w:pPr>
      <w:r w:rsidRPr="00781BCE">
        <w:rPr>
          <w:rFonts w:cstheme="minorHAnsi"/>
          <w:b/>
          <w:smallCaps/>
          <w:spacing w:val="20"/>
          <w:sz w:val="28"/>
          <w:szCs w:val="28"/>
        </w:rPr>
        <w:t>Who Does This Apply To?</w:t>
      </w:r>
    </w:p>
    <w:p w:rsidR="00837F06" w:rsidRPr="00BF12A5" w:rsidRDefault="00837F06" w:rsidP="00837F06">
      <w:pPr>
        <w:spacing w:after="0" w:line="240" w:lineRule="auto"/>
        <w:rPr>
          <w:rFonts w:cstheme="minorHAnsi"/>
          <w:sz w:val="12"/>
          <w:szCs w:val="12"/>
        </w:rPr>
      </w:pPr>
    </w:p>
    <w:p w:rsidR="00837F06" w:rsidRDefault="00837F06" w:rsidP="00BF12A5">
      <w:pPr>
        <w:spacing w:after="0" w:line="240" w:lineRule="auto"/>
        <w:ind w:left="360"/>
        <w:rPr>
          <w:rFonts w:cstheme="minorHAnsi"/>
        </w:rPr>
      </w:pPr>
      <w:r>
        <w:rPr>
          <w:rFonts w:cstheme="minorHAnsi"/>
        </w:rPr>
        <w:t>SEASONAL SYSTEMS – A seasonal system is defined as a non-community water system that is not operated as a public water system (PWS)</w:t>
      </w:r>
      <w:r w:rsidR="004E234E">
        <w:rPr>
          <w:rFonts w:cstheme="minorHAnsi"/>
        </w:rPr>
        <w:t xml:space="preserve"> on a year-round basis and starts </w:t>
      </w:r>
      <w:r>
        <w:rPr>
          <w:rFonts w:cstheme="minorHAnsi"/>
        </w:rPr>
        <w:t>up and shuts</w:t>
      </w:r>
      <w:r w:rsidR="004E234E">
        <w:rPr>
          <w:rFonts w:cstheme="minorHAnsi"/>
        </w:rPr>
        <w:t xml:space="preserve"> </w:t>
      </w:r>
      <w:r>
        <w:rPr>
          <w:rFonts w:cstheme="minorHAnsi"/>
        </w:rPr>
        <w:t xml:space="preserve">down at the beginning and end of each operating </w:t>
      </w:r>
      <w:r w:rsidR="00380E89">
        <w:rPr>
          <w:rFonts w:cstheme="minorHAnsi"/>
        </w:rPr>
        <w:t xml:space="preserve">season.  </w:t>
      </w:r>
      <w:r>
        <w:rPr>
          <w:rFonts w:cstheme="minorHAnsi"/>
        </w:rPr>
        <w:t xml:space="preserve">Examples </w:t>
      </w:r>
      <w:r w:rsidR="00560CAC">
        <w:rPr>
          <w:rFonts w:cstheme="minorHAnsi"/>
        </w:rPr>
        <w:t xml:space="preserve">may </w:t>
      </w:r>
      <w:r>
        <w:rPr>
          <w:rFonts w:cstheme="minorHAnsi"/>
        </w:rPr>
        <w:t xml:space="preserve">include campgrounds, </w:t>
      </w:r>
      <w:r w:rsidR="007B6057">
        <w:rPr>
          <w:rFonts w:cstheme="minorHAnsi"/>
        </w:rPr>
        <w:t>recreational areas, migrant labor camps, etc</w:t>
      </w:r>
      <w:r>
        <w:rPr>
          <w:rFonts w:cstheme="minorHAnsi"/>
        </w:rPr>
        <w:t>.</w:t>
      </w:r>
    </w:p>
    <w:p w:rsidR="00837F06" w:rsidRDefault="00837F06" w:rsidP="00837F06">
      <w:pPr>
        <w:spacing w:after="0" w:line="240" w:lineRule="auto"/>
        <w:rPr>
          <w:rFonts w:cstheme="minorHAnsi"/>
        </w:rPr>
      </w:pPr>
      <w:r>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123825</wp:posOffset>
                </wp:positionV>
                <wp:extent cx="6781800" cy="8477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78180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05C5" w:rsidRPr="00BF12A5" w:rsidRDefault="002505C5" w:rsidP="00BF12A5">
                            <w:pPr>
                              <w:spacing w:after="0" w:line="240" w:lineRule="auto"/>
                              <w:jc w:val="center"/>
                              <w:rPr>
                                <w:b/>
                                <w:sz w:val="24"/>
                                <w:szCs w:val="24"/>
                              </w:rPr>
                            </w:pPr>
                            <w:r w:rsidRPr="00BF12A5">
                              <w:rPr>
                                <w:b/>
                                <w:sz w:val="24"/>
                                <w:szCs w:val="24"/>
                              </w:rPr>
                              <w:t>ATTENTION!</w:t>
                            </w:r>
                          </w:p>
                          <w:p w:rsidR="002505C5" w:rsidRDefault="002505C5" w:rsidP="00BF12A5">
                            <w:pPr>
                              <w:spacing w:after="0" w:line="240" w:lineRule="auto"/>
                              <w:jc w:val="center"/>
                            </w:pPr>
                            <w:r w:rsidRPr="00BF12A5">
                              <w:rPr>
                                <w:b/>
                              </w:rPr>
                              <w:t>STARTING APRIL 1, 2016</w:t>
                            </w:r>
                            <w:r>
                              <w:t xml:space="preserve">, all seasonal systems must complete this Division-approved start-up procedure, obtain negative bacteriological sample results, and submit the checklist and certification form confirming completion of this start-up procedure </w:t>
                            </w:r>
                            <w:r w:rsidRPr="007B6057">
                              <w:rPr>
                                <w:b/>
                                <w:u w:val="single"/>
                              </w:rPr>
                              <w:t>prior</w:t>
                            </w:r>
                            <w:r>
                              <w:t xml:space="preserve"> serving water to the public [Rule Section 391-3-5-.55(11)(a)5].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9.75pt;width:534pt;height:6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" fillcolor="white [3201]" strokeweight=".5pt">
                <v:textbox>
                  <w:txbxContent>
                    <w:p w:rsidR="002505C5" w:rsidRPr="00BF12A5" w:rsidRDefault="002505C5" w:rsidP="00BF12A5">
                      <w:pPr>
                        <w:spacing w:after="0" w:line="240" w:lineRule="auto"/>
                        <w:jc w:val="center"/>
                        <w:rPr>
                          <w:b/>
                          <w:sz w:val="24"/>
                          <w:szCs w:val="24"/>
                        </w:rPr>
                      </w:pPr>
                      <w:r w:rsidRPr="00BF12A5">
                        <w:rPr>
                          <w:b/>
                          <w:sz w:val="24"/>
                          <w:szCs w:val="24"/>
                        </w:rPr>
                        <w:t>ATTENTION!</w:t>
                      </w:r>
                    </w:p>
                    <w:p w:rsidR="002505C5" w:rsidRDefault="002505C5" w:rsidP="00BF12A5">
                      <w:pPr>
                        <w:spacing w:after="0" w:line="240" w:lineRule="auto"/>
                        <w:jc w:val="center"/>
                      </w:pPr>
                      <w:r w:rsidRPr="00BF12A5">
                        <w:rPr>
                          <w:b/>
                        </w:rPr>
                        <w:t>STARTING APRIL 1, 2016</w:t>
                      </w:r>
                      <w:r>
                        <w:t xml:space="preserve">, all seasonal systems must complete this Division-approved start-up procedure, obtain negative bacteriological sample results, and submit the checklist and certification form confirming completion of this start-up procedure </w:t>
                      </w:r>
                      <w:r w:rsidRPr="007B6057">
                        <w:rPr>
                          <w:b/>
                          <w:u w:val="single"/>
                        </w:rPr>
                        <w:t>prior</w:t>
                      </w:r>
                      <w:r>
                        <w:t xml:space="preserve"> serving water to the public [Rule Section 391-3-5-.55(11)(a)5].</w:t>
                      </w:r>
                    </w:p>
                  </w:txbxContent>
                </v:textbox>
              </v:shape>
            </w:pict>
          </mc:Fallback>
        </mc:AlternateContent>
      </w:r>
    </w:p>
    <w:p w:rsidR="00837F06" w:rsidRDefault="00837F06" w:rsidP="00837F06">
      <w:pPr>
        <w:spacing w:after="0" w:line="240" w:lineRule="auto"/>
        <w:rPr>
          <w:rFonts w:cstheme="minorHAnsi"/>
        </w:rPr>
      </w:pPr>
    </w:p>
    <w:p w:rsidR="00837F06" w:rsidRPr="00837F06" w:rsidRDefault="00837F06" w:rsidP="00837F06">
      <w:pPr>
        <w:rPr>
          <w:rFonts w:cstheme="minorHAnsi"/>
        </w:rPr>
      </w:pPr>
    </w:p>
    <w:p w:rsidR="00837F06" w:rsidRPr="00837F06" w:rsidRDefault="00837F06" w:rsidP="00837F06">
      <w:pPr>
        <w:rPr>
          <w:rFonts w:cstheme="minorHAnsi"/>
        </w:rPr>
      </w:pPr>
    </w:p>
    <w:p w:rsidR="00BF12A5" w:rsidRDefault="00BF12A5" w:rsidP="00837F06">
      <w:pPr>
        <w:spacing w:after="0" w:line="240" w:lineRule="auto"/>
        <w:rPr>
          <w:rFonts w:cstheme="minorHAnsi"/>
        </w:rPr>
      </w:pPr>
    </w:p>
    <w:p w:rsidR="00837F06" w:rsidRPr="00781BCE" w:rsidRDefault="00781BCE" w:rsidP="00837F06">
      <w:pPr>
        <w:spacing w:after="0" w:line="240" w:lineRule="auto"/>
        <w:rPr>
          <w:rFonts w:cstheme="minorHAnsi"/>
          <w:b/>
          <w:smallCaps/>
          <w:spacing w:val="20"/>
          <w:sz w:val="28"/>
          <w:szCs w:val="28"/>
        </w:rPr>
      </w:pPr>
      <w:r w:rsidRPr="00781BCE">
        <w:rPr>
          <w:rFonts w:cstheme="minorHAnsi"/>
          <w:b/>
          <w:smallCaps/>
          <w:spacing w:val="20"/>
          <w:sz w:val="28"/>
          <w:szCs w:val="28"/>
        </w:rPr>
        <w:t xml:space="preserve">Step 1: Conduct </w:t>
      </w:r>
      <w:r w:rsidR="007F1877">
        <w:rPr>
          <w:rFonts w:cstheme="minorHAnsi"/>
          <w:b/>
          <w:smallCaps/>
          <w:spacing w:val="20"/>
          <w:sz w:val="28"/>
          <w:szCs w:val="28"/>
        </w:rPr>
        <w:t xml:space="preserve">this </w:t>
      </w:r>
      <w:r w:rsidR="00CA3BD1">
        <w:rPr>
          <w:rFonts w:cstheme="minorHAnsi"/>
          <w:b/>
          <w:smallCaps/>
          <w:spacing w:val="20"/>
          <w:sz w:val="28"/>
          <w:szCs w:val="28"/>
        </w:rPr>
        <w:t>Start-Up</w:t>
      </w:r>
      <w:r w:rsidR="007F1877">
        <w:rPr>
          <w:rFonts w:cstheme="minorHAnsi"/>
          <w:b/>
          <w:smallCaps/>
          <w:spacing w:val="20"/>
          <w:sz w:val="28"/>
          <w:szCs w:val="28"/>
        </w:rPr>
        <w:t xml:space="preserve"> Procedure</w:t>
      </w:r>
    </w:p>
    <w:p w:rsidR="00837F06" w:rsidRDefault="00837F06" w:rsidP="00BF12A5">
      <w:pPr>
        <w:spacing w:after="0" w:line="240" w:lineRule="auto"/>
        <w:ind w:left="360"/>
        <w:rPr>
          <w:rFonts w:cstheme="minorHAnsi"/>
        </w:rPr>
      </w:pPr>
      <w:r>
        <w:rPr>
          <w:rFonts w:cstheme="minorHAnsi"/>
        </w:rPr>
        <w:t xml:space="preserve">You must conduct </w:t>
      </w:r>
      <w:r w:rsidR="001D0276">
        <w:rPr>
          <w:rFonts w:cstheme="minorHAnsi"/>
        </w:rPr>
        <w:t>this</w:t>
      </w:r>
      <w:r>
        <w:rPr>
          <w:rFonts w:cstheme="minorHAnsi"/>
        </w:rPr>
        <w:t xml:space="preserve"> start-up procedure before delivering drinking water to your customers</w:t>
      </w:r>
      <w:r w:rsidR="001D0276">
        <w:rPr>
          <w:rFonts w:cstheme="minorHAnsi"/>
        </w:rPr>
        <w:t xml:space="preserve">.  </w:t>
      </w:r>
      <w:r w:rsidR="00135043">
        <w:rPr>
          <w:rFonts w:cstheme="minorHAnsi"/>
        </w:rPr>
        <w:t>This Division-approved s</w:t>
      </w:r>
      <w:r>
        <w:rPr>
          <w:rFonts w:cstheme="minorHAnsi"/>
        </w:rPr>
        <w:t>tart-up procedure</w:t>
      </w:r>
      <w:r w:rsidR="00135043">
        <w:rPr>
          <w:rFonts w:cstheme="minorHAnsi"/>
        </w:rPr>
        <w:t xml:space="preserve"> will</w:t>
      </w:r>
      <w:r>
        <w:rPr>
          <w:rFonts w:cstheme="minorHAnsi"/>
        </w:rPr>
        <w:t xml:space="preserve"> help reduce the presence of harmful bacteria in water</w:t>
      </w:r>
      <w:r w:rsidR="001D0276">
        <w:rPr>
          <w:rFonts w:cstheme="minorHAnsi"/>
        </w:rPr>
        <w:t>; th</w:t>
      </w:r>
      <w:r>
        <w:rPr>
          <w:rFonts w:cstheme="minorHAnsi"/>
        </w:rPr>
        <w:t>e checklist is attached.</w:t>
      </w:r>
      <w:r w:rsidR="007B6057">
        <w:rPr>
          <w:rFonts w:cstheme="minorHAnsi"/>
        </w:rPr>
        <w:t xml:space="preserve">  Be sure to start this process well in advance of opening day; you must have passing bacteriological sample results prior to serving water to the public.</w:t>
      </w:r>
    </w:p>
    <w:p w:rsidR="006802B5" w:rsidRPr="00BF12A5" w:rsidRDefault="006802B5" w:rsidP="00837F06">
      <w:pPr>
        <w:spacing w:after="0" w:line="240" w:lineRule="auto"/>
        <w:rPr>
          <w:rFonts w:cstheme="minorHAnsi"/>
          <w:sz w:val="16"/>
          <w:szCs w:val="16"/>
        </w:rPr>
      </w:pPr>
    </w:p>
    <w:p w:rsidR="006802B5" w:rsidRPr="00BF12A5" w:rsidRDefault="006802B5" w:rsidP="00837F06">
      <w:pPr>
        <w:spacing w:after="0" w:line="240" w:lineRule="auto"/>
        <w:rPr>
          <w:rFonts w:cstheme="minorHAnsi"/>
          <w:spacing w:val="20"/>
          <w:sz w:val="24"/>
          <w:szCs w:val="24"/>
        </w:rPr>
      </w:pPr>
      <w:r w:rsidRPr="00BF12A5">
        <w:rPr>
          <w:rFonts w:cstheme="minorHAnsi"/>
          <w:spacing w:val="20"/>
          <w:sz w:val="24"/>
          <w:szCs w:val="24"/>
        </w:rPr>
        <w:t>Flush all pipes</w:t>
      </w:r>
      <w:r w:rsidR="001D0276">
        <w:rPr>
          <w:rFonts w:cstheme="minorHAnsi"/>
          <w:spacing w:val="20"/>
          <w:sz w:val="24"/>
          <w:szCs w:val="24"/>
        </w:rPr>
        <w:t xml:space="preserve"> and storage tanks</w:t>
      </w:r>
      <w:r w:rsidRPr="00BF12A5">
        <w:rPr>
          <w:rFonts w:cstheme="minorHAnsi"/>
          <w:spacing w:val="20"/>
          <w:sz w:val="24"/>
          <w:szCs w:val="24"/>
        </w:rPr>
        <w:t xml:space="preserve"> until the water is clear</w:t>
      </w:r>
    </w:p>
    <w:p w:rsidR="006802B5" w:rsidRDefault="006802B5" w:rsidP="00BF12A5">
      <w:pPr>
        <w:spacing w:after="0" w:line="240" w:lineRule="auto"/>
        <w:ind w:left="360"/>
        <w:rPr>
          <w:rFonts w:cstheme="minorHAnsi"/>
        </w:rPr>
      </w:pPr>
      <w:r>
        <w:rPr>
          <w:rFonts w:cstheme="minorHAnsi"/>
        </w:rPr>
        <w:t>Flushing the</w:t>
      </w:r>
      <w:r w:rsidR="001D0276">
        <w:rPr>
          <w:rFonts w:cstheme="minorHAnsi"/>
        </w:rPr>
        <w:t xml:space="preserve"> </w:t>
      </w:r>
      <w:r w:rsidR="00C41E25">
        <w:rPr>
          <w:rFonts w:cstheme="minorHAnsi"/>
        </w:rPr>
        <w:t>water</w:t>
      </w:r>
      <w:r>
        <w:rPr>
          <w:rFonts w:cstheme="minorHAnsi"/>
        </w:rPr>
        <w:t xml:space="preserve"> lines </w:t>
      </w:r>
      <w:r w:rsidR="007B6057">
        <w:rPr>
          <w:rFonts w:cstheme="minorHAnsi"/>
        </w:rPr>
        <w:t>and storage tanks</w:t>
      </w:r>
      <w:r>
        <w:rPr>
          <w:rFonts w:cstheme="minorHAnsi"/>
        </w:rPr>
        <w:t xml:space="preserve"> </w:t>
      </w:r>
      <w:r w:rsidR="00C41E25">
        <w:rPr>
          <w:rFonts w:cstheme="minorHAnsi"/>
        </w:rPr>
        <w:t>will help</w:t>
      </w:r>
      <w:r>
        <w:rPr>
          <w:rFonts w:cstheme="minorHAnsi"/>
        </w:rPr>
        <w:t xml:space="preserve"> </w:t>
      </w:r>
      <w:proofErr w:type="gramStart"/>
      <w:r>
        <w:rPr>
          <w:rFonts w:cstheme="minorHAnsi"/>
        </w:rPr>
        <w:t>remove</w:t>
      </w:r>
      <w:proofErr w:type="gramEnd"/>
      <w:r>
        <w:rPr>
          <w:rFonts w:cstheme="minorHAnsi"/>
        </w:rPr>
        <w:t xml:space="preserve"> </w:t>
      </w:r>
      <w:r w:rsidR="007B6057">
        <w:rPr>
          <w:rFonts w:cstheme="minorHAnsi"/>
        </w:rPr>
        <w:t>sediment</w:t>
      </w:r>
      <w:r>
        <w:rPr>
          <w:rFonts w:cstheme="minorHAnsi"/>
        </w:rPr>
        <w:t xml:space="preserve"> and </w:t>
      </w:r>
      <w:r w:rsidR="00C41E25">
        <w:rPr>
          <w:rFonts w:cstheme="minorHAnsi"/>
        </w:rPr>
        <w:t>stagnant</w:t>
      </w:r>
      <w:r>
        <w:rPr>
          <w:rFonts w:cstheme="minorHAnsi"/>
        </w:rPr>
        <w:t xml:space="preserve"> water that </w:t>
      </w:r>
      <w:r w:rsidR="00C41E25">
        <w:rPr>
          <w:rFonts w:cstheme="minorHAnsi"/>
        </w:rPr>
        <w:t xml:space="preserve">may have accumulated </w:t>
      </w:r>
      <w:r>
        <w:rPr>
          <w:rFonts w:cstheme="minorHAnsi"/>
        </w:rPr>
        <w:t>during the off season</w:t>
      </w:r>
      <w:r w:rsidR="001D0276">
        <w:rPr>
          <w:rFonts w:cstheme="minorHAnsi"/>
        </w:rPr>
        <w:t xml:space="preserve">.  </w:t>
      </w:r>
      <w:r w:rsidR="00C41E25">
        <w:rPr>
          <w:rFonts w:cstheme="minorHAnsi"/>
        </w:rPr>
        <w:t>Be sure to flush the water through the entire distribution system, including any dead-end lines, and through the plumbing fixtures inside any buildings on your property</w:t>
      </w:r>
      <w:r>
        <w:rPr>
          <w:rFonts w:cstheme="minorHAnsi"/>
        </w:rPr>
        <w:t>.</w:t>
      </w:r>
    </w:p>
    <w:p w:rsidR="006802B5" w:rsidRPr="00BF12A5" w:rsidRDefault="006802B5" w:rsidP="00837F06">
      <w:pPr>
        <w:spacing w:after="0" w:line="240" w:lineRule="auto"/>
        <w:rPr>
          <w:rFonts w:cstheme="minorHAnsi"/>
          <w:sz w:val="16"/>
          <w:szCs w:val="16"/>
        </w:rPr>
      </w:pPr>
    </w:p>
    <w:p w:rsidR="006802B5" w:rsidRPr="00BF12A5" w:rsidRDefault="006802B5" w:rsidP="00837F06">
      <w:pPr>
        <w:spacing w:after="0" w:line="240" w:lineRule="auto"/>
        <w:rPr>
          <w:rFonts w:cstheme="minorHAnsi"/>
          <w:spacing w:val="20"/>
          <w:sz w:val="24"/>
          <w:szCs w:val="24"/>
        </w:rPr>
      </w:pPr>
      <w:r w:rsidRPr="00BF12A5">
        <w:rPr>
          <w:rFonts w:cstheme="minorHAnsi"/>
          <w:spacing w:val="20"/>
          <w:sz w:val="24"/>
          <w:szCs w:val="24"/>
        </w:rPr>
        <w:t>Clean all water storage tanks</w:t>
      </w:r>
    </w:p>
    <w:p w:rsidR="006802B5" w:rsidRDefault="00C41E25" w:rsidP="00BF12A5">
      <w:pPr>
        <w:spacing w:after="0" w:line="240" w:lineRule="auto"/>
        <w:ind w:left="360"/>
        <w:rPr>
          <w:rFonts w:cstheme="minorHAnsi"/>
        </w:rPr>
      </w:pPr>
      <w:r>
        <w:rPr>
          <w:rFonts w:cstheme="minorHAnsi"/>
        </w:rPr>
        <w:t xml:space="preserve">Harmful sediments may build up over time inside and along the walls of the water tanks.  For systems that have depressurized during the off-season, drain and clean the tanks by flushing them thoroughly.  For systems that remain pressurized, flush the tanks in such a manner as to remove any sediment that has accumulated, but not depressurize the system during the cleaning process.  </w:t>
      </w:r>
      <w:r w:rsidR="006802B5">
        <w:rPr>
          <w:rFonts w:cstheme="minorHAnsi"/>
        </w:rPr>
        <w:t>It is recommended that the tank be inspected and cleaned regularly.</w:t>
      </w:r>
    </w:p>
    <w:p w:rsidR="006802B5" w:rsidRDefault="006802B5" w:rsidP="00837F06">
      <w:pPr>
        <w:spacing w:after="0" w:line="240" w:lineRule="auto"/>
        <w:rPr>
          <w:rFonts w:cstheme="minorHAnsi"/>
        </w:rPr>
      </w:pPr>
    </w:p>
    <w:p w:rsidR="00505C07" w:rsidRPr="00BF12A5" w:rsidRDefault="00505C07" w:rsidP="00505C07">
      <w:pPr>
        <w:spacing w:after="0" w:line="240" w:lineRule="auto"/>
        <w:rPr>
          <w:rFonts w:cstheme="minorHAnsi"/>
          <w:spacing w:val="20"/>
          <w:sz w:val="24"/>
          <w:szCs w:val="24"/>
        </w:rPr>
      </w:pPr>
      <w:r w:rsidRPr="00BF12A5">
        <w:rPr>
          <w:rFonts w:cstheme="minorHAnsi"/>
          <w:spacing w:val="20"/>
          <w:sz w:val="24"/>
          <w:szCs w:val="24"/>
        </w:rPr>
        <w:t>Inspect and Repair</w:t>
      </w:r>
    </w:p>
    <w:p w:rsidR="00505C07" w:rsidRDefault="00505C07" w:rsidP="00505C07">
      <w:pPr>
        <w:spacing w:after="0" w:line="240" w:lineRule="auto"/>
        <w:ind w:left="360"/>
        <w:rPr>
          <w:rFonts w:cstheme="minorHAnsi"/>
        </w:rPr>
      </w:pPr>
      <w:r>
        <w:rPr>
          <w:rFonts w:cstheme="minorHAnsi"/>
        </w:rPr>
        <w:t>Consider having a qualified water system professional inspect and repair your water system before you deliver water to your customers. Some parts of your water system may have broken down or become worn out during the off season. This can create a situation where bacteria can enter the drinking water.</w:t>
      </w:r>
    </w:p>
    <w:p w:rsidR="00505C07" w:rsidRDefault="00505C07" w:rsidP="00837F06">
      <w:pPr>
        <w:spacing w:after="0" w:line="240" w:lineRule="auto"/>
        <w:rPr>
          <w:rFonts w:cstheme="minorHAnsi"/>
          <w:spacing w:val="20"/>
          <w:sz w:val="24"/>
          <w:szCs w:val="24"/>
        </w:rPr>
      </w:pPr>
    </w:p>
    <w:p w:rsidR="006802B5" w:rsidRPr="00BF12A5" w:rsidRDefault="006802B5" w:rsidP="00837F06">
      <w:pPr>
        <w:spacing w:after="0" w:line="240" w:lineRule="auto"/>
        <w:rPr>
          <w:rFonts w:cstheme="minorHAnsi"/>
          <w:spacing w:val="20"/>
          <w:sz w:val="24"/>
          <w:szCs w:val="24"/>
        </w:rPr>
      </w:pPr>
      <w:r w:rsidRPr="00BF12A5">
        <w:rPr>
          <w:rFonts w:cstheme="minorHAnsi"/>
          <w:spacing w:val="20"/>
          <w:sz w:val="24"/>
          <w:szCs w:val="24"/>
        </w:rPr>
        <w:t>Disinfect</w:t>
      </w:r>
    </w:p>
    <w:p w:rsidR="00135043" w:rsidRDefault="006802B5" w:rsidP="00BF12A5">
      <w:pPr>
        <w:spacing w:after="0" w:line="240" w:lineRule="auto"/>
        <w:ind w:left="360"/>
        <w:rPr>
          <w:rFonts w:cstheme="minorHAnsi"/>
        </w:rPr>
      </w:pPr>
      <w:r>
        <w:rPr>
          <w:rFonts w:cstheme="minorHAnsi"/>
        </w:rPr>
        <w:t>Kill harmful bacteria and inactivate viruses by adding a disinfectant</w:t>
      </w:r>
      <w:r w:rsidR="003B4EC5">
        <w:rPr>
          <w:rFonts w:cstheme="minorHAnsi"/>
        </w:rPr>
        <w:t xml:space="preserve">.  For systems that are required by Permit to provide disinfection, </w:t>
      </w:r>
      <w:r w:rsidR="00135043">
        <w:rPr>
          <w:rFonts w:cstheme="minorHAnsi"/>
        </w:rPr>
        <w:t>start</w:t>
      </w:r>
      <w:r w:rsidR="00CA3BD1">
        <w:rPr>
          <w:rFonts w:cstheme="minorHAnsi"/>
        </w:rPr>
        <w:t>-</w:t>
      </w:r>
      <w:r w:rsidR="00135043">
        <w:rPr>
          <w:rFonts w:cstheme="minorHAnsi"/>
        </w:rPr>
        <w:t xml:space="preserve">up your disinfection system and thoroughly flush your storage tank and water mains with chlorinated water.  Continue flushing until there is </w:t>
      </w:r>
      <w:proofErr w:type="gramStart"/>
      <w:r w:rsidR="00623C3F">
        <w:rPr>
          <w:rFonts w:cstheme="minorHAnsi"/>
        </w:rPr>
        <w:t>a detectable</w:t>
      </w:r>
      <w:proofErr w:type="gramEnd"/>
      <w:r w:rsidR="00623C3F">
        <w:rPr>
          <w:rFonts w:cstheme="minorHAnsi"/>
        </w:rPr>
        <w:t xml:space="preserve"> free chlorine residual in the recommended amount of 0.2 milligrams per liter (mg/L) in all parts of the distribution system</w:t>
      </w:r>
      <w:r w:rsidR="00135043">
        <w:rPr>
          <w:rFonts w:cstheme="minorHAnsi"/>
        </w:rPr>
        <w:t xml:space="preserve">, including dead-end lines.  </w:t>
      </w:r>
    </w:p>
    <w:p w:rsidR="00135043" w:rsidRDefault="00135043" w:rsidP="00BF12A5">
      <w:pPr>
        <w:spacing w:after="0" w:line="240" w:lineRule="auto"/>
        <w:ind w:left="360"/>
        <w:rPr>
          <w:rFonts w:cstheme="minorHAnsi"/>
        </w:rPr>
      </w:pPr>
    </w:p>
    <w:p w:rsidR="00135043" w:rsidRDefault="00135043" w:rsidP="00135043">
      <w:pPr>
        <w:spacing w:after="0" w:line="240" w:lineRule="auto"/>
        <w:ind w:left="360"/>
        <w:rPr>
          <w:rFonts w:cstheme="minorHAnsi"/>
        </w:rPr>
      </w:pPr>
      <w:r>
        <w:rPr>
          <w:rFonts w:cstheme="minorHAnsi"/>
        </w:rPr>
        <w:lastRenderedPageBreak/>
        <w:t xml:space="preserve">For systems that are not required by Permit to provide disinfection, </w:t>
      </w:r>
      <w:r w:rsidR="009C2A8D">
        <w:rPr>
          <w:rFonts w:cstheme="minorHAnsi"/>
        </w:rPr>
        <w:t>c</w:t>
      </w:r>
      <w:r>
        <w:rPr>
          <w:rFonts w:cstheme="minorHAnsi"/>
        </w:rPr>
        <w:t xml:space="preserve">onsider chlorinating the water during the flushing procedure as an added safety precaution; flush until all traces of chlorine have been removed from the ends of the water system.  </w:t>
      </w:r>
    </w:p>
    <w:p w:rsidR="00135043" w:rsidRDefault="00135043" w:rsidP="00135043">
      <w:pPr>
        <w:spacing w:after="0" w:line="240" w:lineRule="auto"/>
        <w:ind w:left="360"/>
        <w:rPr>
          <w:rFonts w:cstheme="minorHAnsi"/>
        </w:rPr>
      </w:pPr>
    </w:p>
    <w:p w:rsidR="00135043" w:rsidRDefault="00135043" w:rsidP="00BF12A5">
      <w:pPr>
        <w:spacing w:after="0" w:line="240" w:lineRule="auto"/>
        <w:ind w:left="360"/>
        <w:rPr>
          <w:rFonts w:cstheme="minorHAnsi"/>
        </w:rPr>
      </w:pPr>
      <w:r>
        <w:rPr>
          <w:rFonts w:cstheme="minorHAnsi"/>
        </w:rPr>
        <w:t xml:space="preserve">If it is discovered that the water system has been damaged during the off-season and water lines </w:t>
      </w:r>
      <w:r w:rsidR="00505C07">
        <w:rPr>
          <w:rFonts w:cstheme="minorHAnsi"/>
        </w:rPr>
        <w:t>have</w:t>
      </w:r>
      <w:r>
        <w:rPr>
          <w:rFonts w:cstheme="minorHAnsi"/>
        </w:rPr>
        <w:t xml:space="preserve"> to be repaired, you must follow the</w:t>
      </w:r>
      <w:r w:rsidR="00505C07">
        <w:rPr>
          <w:rFonts w:cstheme="minorHAnsi"/>
        </w:rPr>
        <w:t xml:space="preserve"> disinfection procedure detailed in the</w:t>
      </w:r>
      <w:r>
        <w:rPr>
          <w:rFonts w:cstheme="minorHAnsi"/>
        </w:rPr>
        <w:t xml:space="preserve"> latest edition </w:t>
      </w:r>
      <w:r w:rsidR="00505C07">
        <w:rPr>
          <w:rFonts w:cstheme="minorHAnsi"/>
        </w:rPr>
        <w:t xml:space="preserve">of AWWA C651 </w:t>
      </w:r>
      <w:r>
        <w:rPr>
          <w:rFonts w:cstheme="minorHAnsi"/>
        </w:rPr>
        <w:t>after the repair is complete</w:t>
      </w:r>
      <w:r w:rsidR="00505C07">
        <w:rPr>
          <w:rFonts w:cstheme="minorHAnsi"/>
        </w:rPr>
        <w:t>d</w:t>
      </w:r>
      <w:r>
        <w:rPr>
          <w:rFonts w:cstheme="minorHAnsi"/>
        </w:rPr>
        <w:t xml:space="preserve">.  </w:t>
      </w:r>
      <w:r w:rsidR="006802B5">
        <w:rPr>
          <w:rFonts w:cstheme="minorHAnsi"/>
        </w:rPr>
        <w:t xml:space="preserve">Be sure to keep the highly chlorinated water away from surface water bodies such as lakes, streams, and ponds, as well as septic systems. </w:t>
      </w:r>
    </w:p>
    <w:p w:rsidR="006802B5" w:rsidRDefault="006802B5" w:rsidP="00837F06">
      <w:pPr>
        <w:spacing w:after="0" w:line="240" w:lineRule="auto"/>
        <w:rPr>
          <w:rFonts w:cstheme="minorHAnsi"/>
        </w:rPr>
      </w:pPr>
    </w:p>
    <w:p w:rsidR="006802B5" w:rsidRPr="00BF12A5" w:rsidRDefault="006802B5" w:rsidP="00837F06">
      <w:pPr>
        <w:spacing w:after="0" w:line="240" w:lineRule="auto"/>
        <w:rPr>
          <w:rFonts w:cstheme="minorHAnsi"/>
          <w:spacing w:val="20"/>
          <w:sz w:val="24"/>
          <w:szCs w:val="24"/>
        </w:rPr>
      </w:pPr>
      <w:r w:rsidRPr="00BF12A5">
        <w:rPr>
          <w:rFonts w:cstheme="minorHAnsi"/>
          <w:spacing w:val="20"/>
          <w:sz w:val="24"/>
          <w:szCs w:val="24"/>
        </w:rPr>
        <w:t>Collect Samples</w:t>
      </w:r>
    </w:p>
    <w:p w:rsidR="009C2A8D" w:rsidRDefault="009C2A8D" w:rsidP="00BF12A5">
      <w:pPr>
        <w:spacing w:after="0" w:line="240" w:lineRule="auto"/>
        <w:ind w:left="360"/>
        <w:rPr>
          <w:rFonts w:cstheme="minorHAnsi"/>
        </w:rPr>
      </w:pPr>
      <w:r>
        <w:rPr>
          <w:rFonts w:cstheme="minorHAnsi"/>
        </w:rPr>
        <w:t xml:space="preserve">For systems that are required by Permit to provide disinfection, use an approved chlorine test kit to check the free chlorine residual at multiple locations throughout the distribution system.  There must be </w:t>
      </w:r>
      <w:proofErr w:type="gramStart"/>
      <w:r>
        <w:rPr>
          <w:rFonts w:cstheme="minorHAnsi"/>
        </w:rPr>
        <w:t>a detectable</w:t>
      </w:r>
      <w:proofErr w:type="gramEnd"/>
      <w:r>
        <w:rPr>
          <w:rFonts w:cstheme="minorHAnsi"/>
        </w:rPr>
        <w:t xml:space="preserve"> free chlorine residual in the recommended amount of 0.2 </w:t>
      </w:r>
      <w:r w:rsidR="00623C3F">
        <w:rPr>
          <w:rFonts w:cstheme="minorHAnsi"/>
        </w:rPr>
        <w:t>mg/L</w:t>
      </w:r>
      <w:r>
        <w:rPr>
          <w:rFonts w:cstheme="minorHAnsi"/>
        </w:rPr>
        <w:t xml:space="preserve"> in all parts of the distribution system.  </w:t>
      </w:r>
    </w:p>
    <w:p w:rsidR="009C2A8D" w:rsidRDefault="009C2A8D" w:rsidP="00BF12A5">
      <w:pPr>
        <w:spacing w:after="0" w:line="240" w:lineRule="auto"/>
        <w:ind w:left="360"/>
        <w:rPr>
          <w:rFonts w:cstheme="minorHAnsi"/>
        </w:rPr>
      </w:pPr>
    </w:p>
    <w:p w:rsidR="007953B1" w:rsidRDefault="006802B5" w:rsidP="00BF12A5">
      <w:pPr>
        <w:spacing w:after="0" w:line="240" w:lineRule="auto"/>
        <w:ind w:left="360"/>
        <w:rPr>
          <w:rFonts w:cstheme="minorHAnsi"/>
        </w:rPr>
      </w:pPr>
      <w:r>
        <w:rPr>
          <w:rFonts w:cstheme="minorHAnsi"/>
        </w:rPr>
        <w:t xml:space="preserve">Collect </w:t>
      </w:r>
      <w:r w:rsidR="009C2A8D">
        <w:rPr>
          <w:rFonts w:cstheme="minorHAnsi"/>
        </w:rPr>
        <w:t xml:space="preserve">at least one (1) </w:t>
      </w:r>
      <w:r>
        <w:rPr>
          <w:rFonts w:cstheme="minorHAnsi"/>
        </w:rPr>
        <w:t>water sample</w:t>
      </w:r>
      <w:r w:rsidR="009C2A8D">
        <w:rPr>
          <w:rFonts w:cstheme="minorHAnsi"/>
        </w:rPr>
        <w:t xml:space="preserve"> from the distribution system</w:t>
      </w:r>
      <w:r>
        <w:rPr>
          <w:rFonts w:cstheme="minorHAnsi"/>
        </w:rPr>
        <w:t xml:space="preserve"> and have </w:t>
      </w:r>
      <w:r w:rsidR="009C2A8D">
        <w:rPr>
          <w:rFonts w:cstheme="minorHAnsi"/>
        </w:rPr>
        <w:t>it</w:t>
      </w:r>
      <w:r>
        <w:rPr>
          <w:rFonts w:cstheme="minorHAnsi"/>
        </w:rPr>
        <w:t xml:space="preserve"> tested </w:t>
      </w:r>
      <w:r w:rsidR="00623C3F">
        <w:rPr>
          <w:rFonts w:cstheme="minorHAnsi"/>
        </w:rPr>
        <w:t xml:space="preserve">at a State-certified lab </w:t>
      </w:r>
      <w:r>
        <w:rPr>
          <w:rFonts w:cstheme="minorHAnsi"/>
        </w:rPr>
        <w:t>for the presence of bacteria</w:t>
      </w:r>
      <w:r w:rsidR="007953B1">
        <w:rPr>
          <w:rFonts w:cstheme="minorHAnsi"/>
        </w:rPr>
        <w:t xml:space="preserve">; additional samples may be collected to ensure that the storage tanks and all parts of the distribution system have been properly </w:t>
      </w:r>
      <w:r w:rsidR="00CA3BD1">
        <w:rPr>
          <w:rFonts w:cstheme="minorHAnsi"/>
        </w:rPr>
        <w:t>cleaned</w:t>
      </w:r>
      <w:r w:rsidR="007953B1">
        <w:rPr>
          <w:rFonts w:cstheme="minorHAnsi"/>
        </w:rPr>
        <w:t>.  Be sure to mark all samples collected as “special</w:t>
      </w:r>
      <w:r w:rsidR="00CA3BD1">
        <w:rPr>
          <w:rFonts w:cstheme="minorHAnsi"/>
        </w:rPr>
        <w:t>”;</w:t>
      </w:r>
      <w:r w:rsidR="007953B1">
        <w:rPr>
          <w:rFonts w:cstheme="minorHAnsi"/>
        </w:rPr>
        <w:t xml:space="preserve"> positive “special” samples are not counted towards the system’s compliance record.</w:t>
      </w:r>
      <w:r w:rsidR="00623C3F">
        <w:rPr>
          <w:rFonts w:cstheme="minorHAnsi"/>
        </w:rPr>
        <w:t xml:space="preserve">  If using a lab other than the EPD lab, attach the sample results when submitting the checklist.</w:t>
      </w:r>
    </w:p>
    <w:p w:rsidR="007953B1" w:rsidRDefault="007953B1" w:rsidP="00BF12A5">
      <w:pPr>
        <w:spacing w:after="0" w:line="240" w:lineRule="auto"/>
        <w:ind w:left="360"/>
        <w:rPr>
          <w:rFonts w:cstheme="minorHAnsi"/>
        </w:rPr>
      </w:pPr>
    </w:p>
    <w:p w:rsidR="006802B5" w:rsidRDefault="003C21C2" w:rsidP="00BF12A5">
      <w:pPr>
        <w:spacing w:after="0" w:line="240" w:lineRule="auto"/>
        <w:ind w:left="360"/>
        <w:rPr>
          <w:rFonts w:cstheme="minorHAnsi"/>
        </w:rPr>
      </w:pPr>
      <w:r>
        <w:rPr>
          <w:rFonts w:cstheme="minorHAnsi"/>
        </w:rPr>
        <w:t xml:space="preserve">If any samples are positive, continue flushing and/or disinfecting until </w:t>
      </w:r>
      <w:r w:rsidR="007953B1">
        <w:rPr>
          <w:rFonts w:cstheme="minorHAnsi"/>
        </w:rPr>
        <w:t xml:space="preserve">the last round of samples collected are </w:t>
      </w:r>
      <w:r w:rsidR="00CA3BD1">
        <w:rPr>
          <w:rFonts w:cstheme="minorHAnsi"/>
        </w:rPr>
        <w:t>total c</w:t>
      </w:r>
      <w:r>
        <w:rPr>
          <w:rFonts w:cstheme="minorHAnsi"/>
        </w:rPr>
        <w:t xml:space="preserve">oliform negative.  </w:t>
      </w:r>
      <w:r w:rsidR="00BF12A5">
        <w:rPr>
          <w:rFonts w:cstheme="minorHAnsi"/>
        </w:rPr>
        <w:t>You must have a passing microbiological sample result before delivering water to your customers.</w:t>
      </w:r>
    </w:p>
    <w:p w:rsidR="00781BCE" w:rsidRDefault="00781BCE" w:rsidP="00BF12A5">
      <w:pPr>
        <w:spacing w:after="0" w:line="240" w:lineRule="auto"/>
        <w:ind w:left="360"/>
        <w:rPr>
          <w:rFonts w:cstheme="minorHAnsi"/>
        </w:rPr>
      </w:pPr>
    </w:p>
    <w:p w:rsidR="00781BCE" w:rsidRPr="00BA1FC7" w:rsidRDefault="00781BCE" w:rsidP="00781BCE">
      <w:pPr>
        <w:spacing w:after="0" w:line="240" w:lineRule="auto"/>
        <w:rPr>
          <w:rFonts w:cstheme="minorHAnsi"/>
          <w:b/>
          <w:smallCaps/>
          <w:spacing w:val="20"/>
          <w:sz w:val="28"/>
          <w:szCs w:val="28"/>
        </w:rPr>
      </w:pPr>
      <w:r w:rsidRPr="00BA1FC7">
        <w:rPr>
          <w:rFonts w:cstheme="minorHAnsi"/>
          <w:b/>
          <w:smallCaps/>
          <w:spacing w:val="20"/>
          <w:sz w:val="28"/>
          <w:szCs w:val="28"/>
        </w:rPr>
        <w:t>Step 2: Complete</w:t>
      </w:r>
      <w:r w:rsidR="003C21C2">
        <w:rPr>
          <w:rFonts w:cstheme="minorHAnsi"/>
          <w:b/>
          <w:smallCaps/>
          <w:spacing w:val="20"/>
          <w:sz w:val="28"/>
          <w:szCs w:val="28"/>
        </w:rPr>
        <w:t>, Sign and Submit</w:t>
      </w:r>
      <w:r w:rsidRPr="00BA1FC7">
        <w:rPr>
          <w:rFonts w:cstheme="minorHAnsi"/>
          <w:b/>
          <w:smallCaps/>
          <w:spacing w:val="20"/>
          <w:sz w:val="28"/>
          <w:szCs w:val="28"/>
        </w:rPr>
        <w:t xml:space="preserve"> </w:t>
      </w:r>
      <w:r w:rsidR="003C21C2">
        <w:rPr>
          <w:rFonts w:cstheme="minorHAnsi"/>
          <w:b/>
          <w:smallCaps/>
          <w:spacing w:val="20"/>
          <w:sz w:val="28"/>
          <w:szCs w:val="28"/>
        </w:rPr>
        <w:t>the Checklist</w:t>
      </w:r>
      <w:r w:rsidRPr="00BA1FC7">
        <w:rPr>
          <w:rFonts w:cstheme="minorHAnsi"/>
          <w:b/>
          <w:smallCaps/>
          <w:spacing w:val="20"/>
          <w:sz w:val="28"/>
          <w:szCs w:val="28"/>
        </w:rPr>
        <w:t xml:space="preserve"> Each Year Before Delivering Water to Your Customers</w:t>
      </w:r>
    </w:p>
    <w:p w:rsidR="00D16CC4" w:rsidRPr="00D16CC4" w:rsidRDefault="00D16CC4" w:rsidP="00D16CC4">
      <w:pPr>
        <w:spacing w:after="0"/>
        <w:ind w:left="360"/>
        <w:rPr>
          <w:rFonts w:cstheme="minorHAnsi"/>
          <w:b/>
          <w:smallCaps/>
          <w:sz w:val="8"/>
          <w:szCs w:val="8"/>
        </w:rPr>
      </w:pPr>
    </w:p>
    <w:p w:rsidR="00781BCE" w:rsidRPr="00D16CC4" w:rsidRDefault="00781BCE" w:rsidP="00D16CC4">
      <w:pPr>
        <w:pStyle w:val="ListParagraph"/>
        <w:numPr>
          <w:ilvl w:val="0"/>
          <w:numId w:val="1"/>
        </w:numPr>
        <w:spacing w:after="0"/>
        <w:rPr>
          <w:rFonts w:cstheme="minorHAnsi"/>
        </w:rPr>
      </w:pPr>
      <w:r w:rsidRPr="00D16CC4">
        <w:rPr>
          <w:rFonts w:cstheme="minorHAnsi"/>
          <w:b/>
          <w:smallCaps/>
        </w:rPr>
        <w:t>Perform</w:t>
      </w:r>
      <w:r w:rsidRPr="00D16CC4">
        <w:rPr>
          <w:rFonts w:cstheme="minorHAnsi"/>
        </w:rPr>
        <w:t xml:space="preserve"> the </w:t>
      </w:r>
      <w:r w:rsidR="007F1877">
        <w:rPr>
          <w:rFonts w:cstheme="minorHAnsi"/>
        </w:rPr>
        <w:t>procedure detailed in Step 1 and complete the checklist on page 5 &amp; 6</w:t>
      </w:r>
      <w:r w:rsidRPr="00D16CC4">
        <w:rPr>
          <w:rFonts w:cstheme="minorHAnsi"/>
        </w:rPr>
        <w:t>.</w:t>
      </w:r>
    </w:p>
    <w:p w:rsidR="00781BCE" w:rsidRPr="00D16CC4" w:rsidRDefault="00623C3F" w:rsidP="00D16CC4">
      <w:pPr>
        <w:pStyle w:val="ListParagraph"/>
        <w:numPr>
          <w:ilvl w:val="0"/>
          <w:numId w:val="1"/>
        </w:numPr>
        <w:spacing w:after="0"/>
        <w:rPr>
          <w:rFonts w:cstheme="minorHAnsi"/>
        </w:rPr>
      </w:pPr>
      <w:r>
        <w:rPr>
          <w:rFonts w:cstheme="minorHAnsi"/>
          <w:b/>
          <w:smallCaps/>
        </w:rPr>
        <w:t>Achieve</w:t>
      </w:r>
      <w:r w:rsidR="00781BCE" w:rsidRPr="00D16CC4">
        <w:rPr>
          <w:rFonts w:cstheme="minorHAnsi"/>
        </w:rPr>
        <w:t xml:space="preserve"> </w:t>
      </w:r>
      <w:r>
        <w:rPr>
          <w:rFonts w:cstheme="minorHAnsi"/>
        </w:rPr>
        <w:t xml:space="preserve">a </w:t>
      </w:r>
      <w:r w:rsidR="00781BCE" w:rsidRPr="00D16CC4">
        <w:rPr>
          <w:rFonts w:cstheme="minorHAnsi"/>
        </w:rPr>
        <w:t xml:space="preserve">negative </w:t>
      </w:r>
      <w:r w:rsidR="007F1877">
        <w:rPr>
          <w:rFonts w:cstheme="minorHAnsi"/>
        </w:rPr>
        <w:t>total coliform sample</w:t>
      </w:r>
      <w:r w:rsidR="00781BCE" w:rsidRPr="00D16CC4">
        <w:rPr>
          <w:rFonts w:cstheme="minorHAnsi"/>
        </w:rPr>
        <w:t xml:space="preserve"> result</w:t>
      </w:r>
      <w:r>
        <w:rPr>
          <w:rFonts w:cstheme="minorHAnsi"/>
        </w:rPr>
        <w:t xml:space="preserve"> from a State-certified lab; attach results if applicable</w:t>
      </w:r>
      <w:r w:rsidR="00781BCE" w:rsidRPr="00D16CC4">
        <w:rPr>
          <w:rFonts w:cstheme="minorHAnsi"/>
        </w:rPr>
        <w:t>.</w:t>
      </w:r>
    </w:p>
    <w:p w:rsidR="00781BCE" w:rsidRPr="00D16CC4" w:rsidRDefault="007F1877" w:rsidP="00D16CC4">
      <w:pPr>
        <w:pStyle w:val="ListParagraph"/>
        <w:numPr>
          <w:ilvl w:val="0"/>
          <w:numId w:val="1"/>
        </w:numPr>
        <w:spacing w:after="0"/>
        <w:rPr>
          <w:rFonts w:cstheme="minorHAnsi"/>
        </w:rPr>
      </w:pPr>
      <w:r>
        <w:rPr>
          <w:rFonts w:cstheme="minorHAnsi"/>
          <w:b/>
          <w:smallCaps/>
        </w:rPr>
        <w:t xml:space="preserve">Sign and </w:t>
      </w:r>
      <w:r w:rsidR="00781BCE" w:rsidRPr="00D16CC4">
        <w:rPr>
          <w:rFonts w:cstheme="minorHAnsi"/>
          <w:b/>
          <w:smallCaps/>
        </w:rPr>
        <w:t>Submit</w:t>
      </w:r>
      <w:r w:rsidR="00781BCE" w:rsidRPr="00D16CC4">
        <w:rPr>
          <w:rFonts w:cstheme="minorHAnsi"/>
        </w:rPr>
        <w:t xml:space="preserve"> </w:t>
      </w:r>
      <w:r>
        <w:rPr>
          <w:rFonts w:cstheme="minorHAnsi"/>
        </w:rPr>
        <w:t>the two (2) page checklist</w:t>
      </w:r>
      <w:r w:rsidR="00781BCE" w:rsidRPr="00D16CC4">
        <w:rPr>
          <w:rFonts w:cstheme="minorHAnsi"/>
        </w:rPr>
        <w:t xml:space="preserve"> to your local </w:t>
      </w:r>
      <w:r>
        <w:rPr>
          <w:rFonts w:cstheme="minorHAnsi"/>
        </w:rPr>
        <w:t xml:space="preserve">EPD </w:t>
      </w:r>
      <w:r w:rsidR="00781BCE" w:rsidRPr="00D16CC4">
        <w:rPr>
          <w:rFonts w:cstheme="minorHAnsi"/>
        </w:rPr>
        <w:t>District Office</w:t>
      </w:r>
      <w:r>
        <w:rPr>
          <w:rFonts w:cstheme="minorHAnsi"/>
        </w:rPr>
        <w:t xml:space="preserve"> (see page 4)</w:t>
      </w:r>
      <w:r w:rsidR="00781BCE" w:rsidRPr="00D16CC4">
        <w:rPr>
          <w:rFonts w:cstheme="minorHAnsi"/>
        </w:rPr>
        <w:t>.</w:t>
      </w:r>
    </w:p>
    <w:p w:rsidR="003B4EC5" w:rsidRPr="003B4EC5" w:rsidRDefault="003B4EC5" w:rsidP="003B4EC5">
      <w:pPr>
        <w:pStyle w:val="ListParagraph"/>
        <w:numPr>
          <w:ilvl w:val="0"/>
          <w:numId w:val="1"/>
        </w:numPr>
        <w:spacing w:after="0"/>
        <w:rPr>
          <w:rFonts w:cstheme="minorHAnsi"/>
        </w:rPr>
      </w:pPr>
      <w:r w:rsidRPr="003B4EC5">
        <w:rPr>
          <w:rFonts w:cstheme="minorHAnsi"/>
          <w:b/>
          <w:smallCaps/>
        </w:rPr>
        <w:t xml:space="preserve">Contact your local </w:t>
      </w:r>
      <w:r w:rsidR="009A7A15">
        <w:rPr>
          <w:rFonts w:cstheme="minorHAnsi"/>
          <w:b/>
          <w:smallCaps/>
        </w:rPr>
        <w:t xml:space="preserve">EPD </w:t>
      </w:r>
      <w:r w:rsidRPr="003B4EC5">
        <w:rPr>
          <w:rFonts w:cstheme="minorHAnsi"/>
          <w:b/>
          <w:smallCaps/>
        </w:rPr>
        <w:t>District Office</w:t>
      </w:r>
      <w:r w:rsidRPr="003B4EC5">
        <w:rPr>
          <w:rFonts w:cstheme="minorHAnsi"/>
        </w:rPr>
        <w:t xml:space="preserve"> </w:t>
      </w:r>
      <w:r w:rsidR="007F1877">
        <w:rPr>
          <w:rFonts w:cstheme="minorHAnsi"/>
        </w:rPr>
        <w:t xml:space="preserve">(see page 4) </w:t>
      </w:r>
      <w:r w:rsidRPr="003B4EC5">
        <w:rPr>
          <w:rFonts w:cstheme="minorHAnsi"/>
        </w:rPr>
        <w:t xml:space="preserve">if </w:t>
      </w:r>
      <w:r w:rsidR="007F1877">
        <w:rPr>
          <w:rFonts w:cstheme="minorHAnsi"/>
        </w:rPr>
        <w:t>you have questions or need technical assistance</w:t>
      </w:r>
      <w:r w:rsidRPr="003B4EC5">
        <w:rPr>
          <w:rFonts w:cstheme="minorHAnsi"/>
        </w:rPr>
        <w:t>.</w:t>
      </w:r>
    </w:p>
    <w:p w:rsidR="00781BCE" w:rsidRPr="00D16CC4" w:rsidRDefault="00781BCE" w:rsidP="00781BCE">
      <w:pPr>
        <w:spacing w:after="0" w:line="240" w:lineRule="auto"/>
        <w:rPr>
          <w:rFonts w:cstheme="minorHAnsi"/>
        </w:rPr>
      </w:pPr>
    </w:p>
    <w:p w:rsidR="00781BCE" w:rsidRDefault="00781BCE" w:rsidP="00D16CC4">
      <w:pPr>
        <w:spacing w:after="0"/>
        <w:ind w:left="360"/>
        <w:rPr>
          <w:rFonts w:cstheme="minorHAnsi"/>
        </w:rPr>
      </w:pPr>
      <w:r w:rsidRPr="00D16CC4">
        <w:rPr>
          <w:rFonts w:cstheme="minorHAnsi"/>
          <w:b/>
          <w:smallCaps/>
        </w:rPr>
        <w:t>When you sign and submit</w:t>
      </w:r>
      <w:r>
        <w:rPr>
          <w:rFonts w:cstheme="minorHAnsi"/>
        </w:rPr>
        <w:t xml:space="preserve"> this form, you are certifying that you have completed </w:t>
      </w:r>
      <w:r w:rsidR="003B4EC5">
        <w:rPr>
          <w:rFonts w:cstheme="minorHAnsi"/>
        </w:rPr>
        <w:t xml:space="preserve">this Division-approved </w:t>
      </w:r>
      <w:r w:rsidR="00CA3BD1">
        <w:rPr>
          <w:rFonts w:cstheme="minorHAnsi"/>
        </w:rPr>
        <w:t>start-up</w:t>
      </w:r>
      <w:r>
        <w:rPr>
          <w:rFonts w:cstheme="minorHAnsi"/>
        </w:rPr>
        <w:t xml:space="preserve"> procedure</w:t>
      </w:r>
      <w:r w:rsidR="005C3927">
        <w:rPr>
          <w:rFonts w:cstheme="minorHAnsi"/>
        </w:rPr>
        <w:t>,</w:t>
      </w:r>
      <w:r w:rsidR="003B4EC5">
        <w:rPr>
          <w:rFonts w:cstheme="minorHAnsi"/>
        </w:rPr>
        <w:t xml:space="preserve"> as it applies to your water system</w:t>
      </w:r>
      <w:r>
        <w:rPr>
          <w:rFonts w:cstheme="minorHAnsi"/>
        </w:rPr>
        <w:t>, including:</w:t>
      </w:r>
    </w:p>
    <w:p w:rsidR="00781BCE" w:rsidRPr="00D16CC4" w:rsidRDefault="00781BCE" w:rsidP="00D16CC4">
      <w:pPr>
        <w:pStyle w:val="ListParagraph"/>
        <w:numPr>
          <w:ilvl w:val="0"/>
          <w:numId w:val="2"/>
        </w:numPr>
        <w:spacing w:after="0"/>
        <w:rPr>
          <w:rFonts w:cstheme="minorHAnsi"/>
        </w:rPr>
      </w:pPr>
      <w:r w:rsidRPr="00D16CC4">
        <w:rPr>
          <w:rFonts w:cstheme="minorHAnsi"/>
        </w:rPr>
        <w:t xml:space="preserve">Flushed all </w:t>
      </w:r>
      <w:r w:rsidR="005C3927">
        <w:rPr>
          <w:rFonts w:cstheme="minorHAnsi"/>
        </w:rPr>
        <w:t>water lines,</w:t>
      </w:r>
    </w:p>
    <w:p w:rsidR="00781BCE" w:rsidRPr="00D16CC4" w:rsidRDefault="005C3927" w:rsidP="00D16CC4">
      <w:pPr>
        <w:pStyle w:val="ListParagraph"/>
        <w:numPr>
          <w:ilvl w:val="0"/>
          <w:numId w:val="2"/>
        </w:numPr>
        <w:spacing w:after="0"/>
        <w:rPr>
          <w:rFonts w:cstheme="minorHAnsi"/>
        </w:rPr>
      </w:pPr>
      <w:r>
        <w:rPr>
          <w:rFonts w:cstheme="minorHAnsi"/>
        </w:rPr>
        <w:t>Cleaned all water storage tanks,</w:t>
      </w:r>
    </w:p>
    <w:p w:rsidR="00CA3BD1" w:rsidRDefault="00CA3BD1" w:rsidP="00D16CC4">
      <w:pPr>
        <w:pStyle w:val="ListParagraph"/>
        <w:numPr>
          <w:ilvl w:val="0"/>
          <w:numId w:val="2"/>
        </w:numPr>
        <w:spacing w:after="0"/>
        <w:rPr>
          <w:rFonts w:cstheme="minorHAnsi"/>
        </w:rPr>
      </w:pPr>
      <w:r w:rsidRPr="00D16CC4">
        <w:rPr>
          <w:rFonts w:cstheme="minorHAnsi"/>
        </w:rPr>
        <w:t xml:space="preserve">Inspected </w:t>
      </w:r>
      <w:r>
        <w:rPr>
          <w:rFonts w:cstheme="minorHAnsi"/>
        </w:rPr>
        <w:t xml:space="preserve">and repaired the </w:t>
      </w:r>
      <w:r w:rsidRPr="00D16CC4">
        <w:rPr>
          <w:rFonts w:cstheme="minorHAnsi"/>
        </w:rPr>
        <w:t>water system</w:t>
      </w:r>
      <w:r>
        <w:rPr>
          <w:rFonts w:cstheme="minorHAnsi"/>
        </w:rPr>
        <w:t>,</w:t>
      </w:r>
    </w:p>
    <w:p w:rsidR="00781BCE" w:rsidRPr="00CA3BD1" w:rsidRDefault="00781BCE" w:rsidP="00D16CC4">
      <w:pPr>
        <w:pStyle w:val="ListParagraph"/>
        <w:numPr>
          <w:ilvl w:val="0"/>
          <w:numId w:val="2"/>
        </w:numPr>
        <w:spacing w:after="0"/>
        <w:rPr>
          <w:rFonts w:cstheme="minorHAnsi"/>
        </w:rPr>
      </w:pPr>
      <w:r w:rsidRPr="00CA3BD1">
        <w:rPr>
          <w:rFonts w:cstheme="minorHAnsi"/>
        </w:rPr>
        <w:t>Disinfected entire water system</w:t>
      </w:r>
      <w:r w:rsidR="005C3927" w:rsidRPr="00CA3BD1">
        <w:rPr>
          <w:rFonts w:cstheme="minorHAnsi"/>
        </w:rPr>
        <w:t>, and</w:t>
      </w:r>
    </w:p>
    <w:p w:rsidR="00781BCE" w:rsidRPr="00D16CC4" w:rsidRDefault="00781BCE" w:rsidP="00D16CC4">
      <w:pPr>
        <w:pStyle w:val="ListParagraph"/>
        <w:numPr>
          <w:ilvl w:val="0"/>
          <w:numId w:val="2"/>
        </w:numPr>
        <w:spacing w:after="0"/>
        <w:rPr>
          <w:rFonts w:cstheme="minorHAnsi"/>
        </w:rPr>
      </w:pPr>
      <w:r w:rsidRPr="00D16CC4">
        <w:rPr>
          <w:rFonts w:cstheme="minorHAnsi"/>
        </w:rPr>
        <w:t>Collected samples to test for bacteria and disinfectant residual.</w:t>
      </w:r>
    </w:p>
    <w:p w:rsidR="00781BCE" w:rsidRDefault="00781BCE" w:rsidP="00781BCE">
      <w:pPr>
        <w:spacing w:after="0" w:line="240" w:lineRule="auto"/>
        <w:rPr>
          <w:rFonts w:cstheme="minorHAnsi"/>
        </w:rPr>
      </w:pPr>
    </w:p>
    <w:p w:rsidR="00781BCE" w:rsidRPr="00BA1FC7" w:rsidRDefault="00781BCE" w:rsidP="00781BCE">
      <w:pPr>
        <w:spacing w:after="0" w:line="240" w:lineRule="auto"/>
        <w:rPr>
          <w:rFonts w:cstheme="minorHAnsi"/>
          <w:b/>
          <w:smallCaps/>
          <w:spacing w:val="20"/>
          <w:sz w:val="28"/>
          <w:szCs w:val="28"/>
        </w:rPr>
      </w:pPr>
      <w:r w:rsidRPr="00BA1FC7">
        <w:rPr>
          <w:rFonts w:cstheme="minorHAnsi"/>
          <w:b/>
          <w:smallCaps/>
          <w:spacing w:val="20"/>
          <w:sz w:val="28"/>
          <w:szCs w:val="28"/>
        </w:rPr>
        <w:t>Step 3: Maintain Good Water Quality and a Good Reputation With Your Customers</w:t>
      </w:r>
    </w:p>
    <w:p w:rsidR="00D16CC4" w:rsidRPr="00D16CC4" w:rsidRDefault="00D16CC4" w:rsidP="00D16CC4">
      <w:pPr>
        <w:spacing w:after="0" w:line="240" w:lineRule="auto"/>
        <w:ind w:left="360"/>
        <w:rPr>
          <w:rFonts w:cstheme="minorHAnsi"/>
          <w:sz w:val="8"/>
          <w:szCs w:val="8"/>
        </w:rPr>
      </w:pPr>
    </w:p>
    <w:p w:rsidR="00BA1FC7" w:rsidRDefault="00BA1FC7" w:rsidP="00D16CC4">
      <w:pPr>
        <w:spacing w:after="0" w:line="240" w:lineRule="auto"/>
        <w:ind w:left="360"/>
        <w:rPr>
          <w:rFonts w:cstheme="minorHAnsi"/>
        </w:rPr>
      </w:pPr>
      <w:r>
        <w:rPr>
          <w:rFonts w:cstheme="minorHAnsi"/>
        </w:rPr>
        <w:t xml:space="preserve">If your water system does not complete the </w:t>
      </w:r>
      <w:r w:rsidR="00CA3BD1">
        <w:rPr>
          <w:rFonts w:cstheme="minorHAnsi"/>
        </w:rPr>
        <w:t>start-up</w:t>
      </w:r>
      <w:r>
        <w:rPr>
          <w:rFonts w:cstheme="minorHAnsi"/>
        </w:rPr>
        <w:t xml:space="preserve"> procedure</w:t>
      </w:r>
      <w:r w:rsidR="005C3927">
        <w:rPr>
          <w:rFonts w:cstheme="minorHAnsi"/>
        </w:rPr>
        <w:t xml:space="preserve"> and obtain a passing bacteriological sample result prior to serving water to the public, </w:t>
      </w:r>
      <w:r>
        <w:rPr>
          <w:rFonts w:cstheme="minorHAnsi"/>
        </w:rPr>
        <w:t xml:space="preserve">you must notify your customers that your water system </w:t>
      </w:r>
      <w:r w:rsidR="005C3927">
        <w:rPr>
          <w:rFonts w:cstheme="minorHAnsi"/>
        </w:rPr>
        <w:t>incurred</w:t>
      </w:r>
      <w:r>
        <w:rPr>
          <w:rFonts w:cstheme="minorHAnsi"/>
        </w:rPr>
        <w:t xml:space="preserve"> a drinking water violation for failure to complete </w:t>
      </w:r>
      <w:r w:rsidR="005C3927">
        <w:rPr>
          <w:rFonts w:cstheme="minorHAnsi"/>
        </w:rPr>
        <w:t xml:space="preserve">the Division-approved Seasonal </w:t>
      </w:r>
      <w:r w:rsidR="00CA3BD1">
        <w:rPr>
          <w:rFonts w:cstheme="minorHAnsi"/>
        </w:rPr>
        <w:t>Start-up</w:t>
      </w:r>
      <w:r w:rsidR="005C3927">
        <w:rPr>
          <w:rFonts w:cstheme="minorHAnsi"/>
        </w:rPr>
        <w:t xml:space="preserve"> procedure</w:t>
      </w:r>
      <w:r>
        <w:rPr>
          <w:rFonts w:cstheme="minorHAnsi"/>
        </w:rPr>
        <w:t xml:space="preserve"> and tell them of any possible health risks.</w:t>
      </w:r>
    </w:p>
    <w:p w:rsidR="00BA1FC7" w:rsidRDefault="00BA1FC7" w:rsidP="00781BCE">
      <w:pPr>
        <w:spacing w:after="0" w:line="240" w:lineRule="auto"/>
        <w:rPr>
          <w:rFonts w:cstheme="minorHAnsi"/>
        </w:rPr>
      </w:pPr>
    </w:p>
    <w:p w:rsidR="00BA1FC7" w:rsidRDefault="00BA1FC7" w:rsidP="00623C3F">
      <w:pPr>
        <w:spacing w:after="0" w:line="240" w:lineRule="auto"/>
        <w:ind w:left="360"/>
        <w:rPr>
          <w:rFonts w:cstheme="minorHAnsi"/>
        </w:rPr>
      </w:pPr>
      <w:r w:rsidRPr="00D16CC4">
        <w:rPr>
          <w:rFonts w:cstheme="minorHAnsi"/>
          <w:b/>
          <w:smallCaps/>
        </w:rPr>
        <w:t xml:space="preserve">Contact </w:t>
      </w:r>
      <w:r w:rsidR="005C3927">
        <w:rPr>
          <w:rFonts w:cstheme="minorHAnsi"/>
          <w:b/>
          <w:smallCaps/>
        </w:rPr>
        <w:t>the Drinking Water Compliance Unit</w:t>
      </w:r>
      <w:r>
        <w:rPr>
          <w:rFonts w:cstheme="minorHAnsi"/>
        </w:rPr>
        <w:t xml:space="preserve"> for information on the proper public notification procedure (including la</w:t>
      </w:r>
      <w:r w:rsidR="005C3927">
        <w:rPr>
          <w:rFonts w:cstheme="minorHAnsi"/>
        </w:rPr>
        <w:t xml:space="preserve">nguage you must use) and timing.  Ms. Lynne Grubb with the Compliance Unit may be reached at </w:t>
      </w:r>
      <w:r w:rsidR="005C3927" w:rsidRPr="005C3927">
        <w:rPr>
          <w:rFonts w:cstheme="minorHAnsi"/>
        </w:rPr>
        <w:t>404-657-3189</w:t>
      </w:r>
      <w:r w:rsidR="005C3927">
        <w:rPr>
          <w:rFonts w:cstheme="minorHAnsi"/>
        </w:rPr>
        <w:t>.</w:t>
      </w:r>
    </w:p>
    <w:p w:rsidR="005C3927" w:rsidRDefault="005C3927">
      <w:pPr>
        <w:rPr>
          <w:rFonts w:cstheme="minorHAnsi"/>
          <w:b/>
          <w:smallCaps/>
          <w:spacing w:val="20"/>
          <w:sz w:val="28"/>
          <w:szCs w:val="28"/>
        </w:rPr>
      </w:pPr>
      <w:r>
        <w:rPr>
          <w:rFonts w:cstheme="minorHAnsi"/>
          <w:b/>
          <w:smallCaps/>
          <w:spacing w:val="20"/>
          <w:sz w:val="28"/>
          <w:szCs w:val="28"/>
        </w:rPr>
        <w:br w:type="page"/>
      </w:r>
    </w:p>
    <w:p w:rsidR="00BA1FC7" w:rsidRPr="00BA1FC7" w:rsidRDefault="00BA1FC7" w:rsidP="00781BCE">
      <w:pPr>
        <w:spacing w:after="0" w:line="240" w:lineRule="auto"/>
        <w:rPr>
          <w:rFonts w:cstheme="minorHAnsi"/>
          <w:b/>
          <w:smallCaps/>
          <w:spacing w:val="20"/>
          <w:sz w:val="28"/>
          <w:szCs w:val="28"/>
        </w:rPr>
      </w:pPr>
      <w:r w:rsidRPr="00BA1FC7">
        <w:rPr>
          <w:rFonts w:cstheme="minorHAnsi"/>
          <w:b/>
          <w:smallCaps/>
          <w:spacing w:val="20"/>
          <w:sz w:val="28"/>
          <w:szCs w:val="28"/>
        </w:rPr>
        <w:lastRenderedPageBreak/>
        <w:t>Step 4: Complete Shutdown Procedures</w:t>
      </w:r>
    </w:p>
    <w:p w:rsidR="00D16CC4" w:rsidRPr="00D16CC4" w:rsidRDefault="00D16CC4" w:rsidP="00D16CC4">
      <w:pPr>
        <w:spacing w:after="0" w:line="240" w:lineRule="auto"/>
        <w:ind w:left="360"/>
        <w:rPr>
          <w:rFonts w:cstheme="minorHAnsi"/>
          <w:sz w:val="8"/>
          <w:szCs w:val="8"/>
        </w:rPr>
      </w:pPr>
    </w:p>
    <w:p w:rsidR="000166A5" w:rsidRDefault="000166A5" w:rsidP="00D16CC4">
      <w:pPr>
        <w:spacing w:after="0"/>
        <w:ind w:left="360"/>
        <w:rPr>
          <w:rFonts w:cstheme="minorHAnsi"/>
        </w:rPr>
      </w:pPr>
      <w:r>
        <w:rPr>
          <w:rFonts w:cstheme="minorHAnsi"/>
        </w:rPr>
        <w:t xml:space="preserve">During the last month of seasonal operation, be sure to collect your routine bacteriological sample(s) early enough to have time to collect any required repeat samples, should the routine sample turn out to be positive for bacteria, prior to shutting down the water system.  </w:t>
      </w:r>
    </w:p>
    <w:p w:rsidR="000166A5" w:rsidRDefault="000166A5" w:rsidP="00D16CC4">
      <w:pPr>
        <w:spacing w:after="0"/>
        <w:ind w:left="360"/>
        <w:rPr>
          <w:rFonts w:cstheme="minorHAnsi"/>
        </w:rPr>
      </w:pPr>
    </w:p>
    <w:p w:rsidR="00BA1FC7" w:rsidRDefault="00BA1FC7" w:rsidP="00D16CC4">
      <w:pPr>
        <w:spacing w:after="0"/>
        <w:ind w:left="360"/>
        <w:rPr>
          <w:rFonts w:cstheme="minorHAnsi"/>
        </w:rPr>
      </w:pPr>
      <w:r>
        <w:rPr>
          <w:rFonts w:cstheme="minorHAnsi"/>
        </w:rPr>
        <w:t xml:space="preserve">Similar to </w:t>
      </w:r>
      <w:r w:rsidR="003B4EC5">
        <w:rPr>
          <w:rFonts w:cstheme="minorHAnsi"/>
        </w:rPr>
        <w:t xml:space="preserve">the </w:t>
      </w:r>
      <w:r w:rsidR="00CA3BD1">
        <w:rPr>
          <w:rFonts w:cstheme="minorHAnsi"/>
        </w:rPr>
        <w:t>start-up</w:t>
      </w:r>
      <w:r>
        <w:rPr>
          <w:rFonts w:cstheme="minorHAnsi"/>
        </w:rPr>
        <w:t xml:space="preserve"> procedure, completing </w:t>
      </w:r>
      <w:r w:rsidR="003B4EC5">
        <w:rPr>
          <w:rFonts w:cstheme="minorHAnsi"/>
        </w:rPr>
        <w:t xml:space="preserve">a </w:t>
      </w:r>
      <w:r>
        <w:rPr>
          <w:rFonts w:cstheme="minorHAnsi"/>
        </w:rPr>
        <w:t>shut</w:t>
      </w:r>
      <w:r w:rsidR="00CA3BD1">
        <w:rPr>
          <w:rFonts w:cstheme="minorHAnsi"/>
        </w:rPr>
        <w:t>-</w:t>
      </w:r>
      <w:r>
        <w:rPr>
          <w:rFonts w:cstheme="minorHAnsi"/>
        </w:rPr>
        <w:t xml:space="preserve">down procedure at the end of your business season will help you minimize repairs to the water system </w:t>
      </w:r>
      <w:r w:rsidR="000166A5">
        <w:rPr>
          <w:rFonts w:cstheme="minorHAnsi"/>
        </w:rPr>
        <w:t>prior to</w:t>
      </w:r>
      <w:r>
        <w:rPr>
          <w:rFonts w:cstheme="minorHAnsi"/>
        </w:rPr>
        <w:t xml:space="preserve"> your water system open</w:t>
      </w:r>
      <w:r w:rsidR="000166A5">
        <w:rPr>
          <w:rFonts w:cstheme="minorHAnsi"/>
        </w:rPr>
        <w:t>ing</w:t>
      </w:r>
      <w:r>
        <w:rPr>
          <w:rFonts w:cstheme="minorHAnsi"/>
        </w:rPr>
        <w:t xml:space="preserve"> again next season. In general, you should:</w:t>
      </w:r>
    </w:p>
    <w:p w:rsidR="00BA1FC7" w:rsidRPr="00D16CC4" w:rsidRDefault="00BA1FC7" w:rsidP="00D16CC4">
      <w:pPr>
        <w:pStyle w:val="ListParagraph"/>
        <w:numPr>
          <w:ilvl w:val="0"/>
          <w:numId w:val="3"/>
        </w:numPr>
        <w:spacing w:after="0"/>
        <w:rPr>
          <w:rFonts w:cstheme="minorHAnsi"/>
        </w:rPr>
      </w:pPr>
      <w:r w:rsidRPr="00D16CC4">
        <w:rPr>
          <w:rFonts w:cstheme="minorHAnsi"/>
        </w:rPr>
        <w:t>Inspect your entire system and look for problems and damage that need attention or repairs.</w:t>
      </w:r>
    </w:p>
    <w:p w:rsidR="00BA1FC7" w:rsidRPr="00D16CC4" w:rsidRDefault="00BA1FC7" w:rsidP="00D16CC4">
      <w:pPr>
        <w:pStyle w:val="ListParagraph"/>
        <w:numPr>
          <w:ilvl w:val="0"/>
          <w:numId w:val="3"/>
        </w:numPr>
        <w:spacing w:after="0"/>
        <w:rPr>
          <w:rFonts w:cstheme="minorHAnsi"/>
        </w:rPr>
      </w:pPr>
      <w:r w:rsidRPr="00D16CC4">
        <w:rPr>
          <w:rFonts w:cstheme="minorHAnsi"/>
        </w:rPr>
        <w:t>Turn off the power to your water supply pump and all treatment systems.</w:t>
      </w:r>
    </w:p>
    <w:p w:rsidR="00BA1FC7" w:rsidRPr="00D16CC4" w:rsidRDefault="00BA1FC7" w:rsidP="00D16CC4">
      <w:pPr>
        <w:pStyle w:val="ListParagraph"/>
        <w:numPr>
          <w:ilvl w:val="0"/>
          <w:numId w:val="3"/>
        </w:numPr>
        <w:spacing w:after="0"/>
        <w:rPr>
          <w:rFonts w:cstheme="minorHAnsi"/>
        </w:rPr>
      </w:pPr>
      <w:r w:rsidRPr="00D16CC4">
        <w:rPr>
          <w:rFonts w:cstheme="minorHAnsi"/>
        </w:rPr>
        <w:t>If there is potential for your pressure tank or storage tank to freeze, drain it. If there is no potential for your tanks to freeze, you may choose to leave them full.</w:t>
      </w:r>
    </w:p>
    <w:p w:rsidR="00BA1FC7" w:rsidRPr="00D16CC4" w:rsidRDefault="00BA1FC7" w:rsidP="00D16CC4">
      <w:pPr>
        <w:pStyle w:val="ListParagraph"/>
        <w:numPr>
          <w:ilvl w:val="0"/>
          <w:numId w:val="3"/>
        </w:numPr>
        <w:spacing w:after="0"/>
        <w:rPr>
          <w:rFonts w:cstheme="minorHAnsi"/>
        </w:rPr>
      </w:pPr>
      <w:r w:rsidRPr="00D16CC4">
        <w:rPr>
          <w:rFonts w:cstheme="minorHAnsi"/>
        </w:rPr>
        <w:t>Drain all of the water from your internal plumbing.</w:t>
      </w:r>
    </w:p>
    <w:p w:rsidR="00D16CC4" w:rsidRDefault="00BA1FC7" w:rsidP="00D16CC4">
      <w:pPr>
        <w:pStyle w:val="ListParagraph"/>
        <w:numPr>
          <w:ilvl w:val="0"/>
          <w:numId w:val="3"/>
        </w:numPr>
        <w:spacing w:after="0"/>
        <w:rPr>
          <w:rFonts w:cstheme="minorHAnsi"/>
        </w:rPr>
      </w:pPr>
      <w:r w:rsidRPr="00D16CC4">
        <w:rPr>
          <w:rFonts w:cstheme="minorHAnsi"/>
        </w:rPr>
        <w:t>Protect your distribution system by not leaving taps open in the off season.</w:t>
      </w:r>
    </w:p>
    <w:p w:rsidR="00D16CC4" w:rsidRDefault="00D16CC4" w:rsidP="00D16CC4"/>
    <w:p w:rsidR="00BA1FC7" w:rsidRDefault="00BA1FC7" w:rsidP="00D16CC4"/>
    <w:p w:rsidR="00D16CC4" w:rsidRDefault="00D16CC4" w:rsidP="00D16CC4"/>
    <w:p w:rsidR="00D16CC4" w:rsidRDefault="00D16CC4" w:rsidP="00D16CC4"/>
    <w:p w:rsidR="00D16CC4" w:rsidRDefault="00D16CC4" w:rsidP="00D16CC4"/>
    <w:p w:rsidR="002865FA" w:rsidRDefault="002865FA" w:rsidP="00D16CC4"/>
    <w:p w:rsidR="003C21C2" w:rsidRDefault="003C21C2">
      <w:pPr>
        <w:rPr>
          <w:sz w:val="32"/>
          <w:szCs w:val="32"/>
        </w:rPr>
      </w:pPr>
      <w:r>
        <w:rPr>
          <w:sz w:val="32"/>
          <w:szCs w:val="32"/>
        </w:rPr>
        <w:br w:type="page"/>
      </w:r>
    </w:p>
    <w:p w:rsidR="002865FA" w:rsidRPr="006248E7" w:rsidRDefault="002865FA" w:rsidP="002865FA">
      <w:pPr>
        <w:jc w:val="center"/>
        <w:rPr>
          <w:sz w:val="32"/>
          <w:szCs w:val="32"/>
        </w:rPr>
      </w:pPr>
      <w:r>
        <w:rPr>
          <w:noProof/>
        </w:rPr>
        <w:lastRenderedPageBreak/>
        <w:drawing>
          <wp:anchor distT="0" distB="0" distL="114300" distR="114300" simplePos="0" relativeHeight="251671552" behindDoc="1" locked="0" layoutInCell="1" allowOverlap="1" wp14:anchorId="0DAFE2AD" wp14:editId="2F97BA53">
            <wp:simplePos x="0" y="0"/>
            <wp:positionH relativeFrom="column">
              <wp:posOffset>1003935</wp:posOffset>
            </wp:positionH>
            <wp:positionV relativeFrom="paragraph">
              <wp:posOffset>361950</wp:posOffset>
            </wp:positionV>
            <wp:extent cx="4948555" cy="506730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t="9983"/>
                    <a:stretch/>
                  </pic:blipFill>
                  <pic:spPr bwMode="auto">
                    <a:xfrm>
                      <a:off x="0" y="0"/>
                      <a:ext cx="4948555" cy="506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48E7">
        <w:rPr>
          <w:sz w:val="32"/>
          <w:szCs w:val="32"/>
        </w:rPr>
        <w:t>Georgia Environmental Protection Division’s District Office Locations</w:t>
      </w:r>
    </w:p>
    <w:p w:rsidR="002865FA" w:rsidRDefault="002865FA" w:rsidP="002865FA">
      <w:pPr>
        <w:jc w:val="center"/>
        <w:rPr>
          <w:sz w:val="20"/>
          <w:szCs w:val="20"/>
        </w:rPr>
      </w:pPr>
    </w:p>
    <w:p w:rsidR="002865FA" w:rsidRDefault="002865FA" w:rsidP="002865FA">
      <w:pPr>
        <w:jc w:val="center"/>
        <w:rPr>
          <w:sz w:val="20"/>
          <w:szCs w:val="20"/>
        </w:rPr>
      </w:pPr>
    </w:p>
    <w:p w:rsidR="002865FA" w:rsidRDefault="002865FA" w:rsidP="002865FA">
      <w:pPr>
        <w:rPr>
          <w:sz w:val="20"/>
          <w:szCs w:val="20"/>
        </w:rPr>
      </w:pPr>
    </w:p>
    <w:p w:rsidR="002865FA" w:rsidRPr="001F6B3B" w:rsidRDefault="002865FA" w:rsidP="002865FA">
      <w:pPr>
        <w:spacing w:before="100" w:beforeAutospacing="1" w:after="100" w:afterAutospacing="1"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br/>
        <w:t> </w:t>
      </w:r>
    </w:p>
    <w:p w:rsidR="002865FA" w:rsidRDefault="002865FA" w:rsidP="002865FA">
      <w:pPr>
        <w:spacing w:before="100" w:beforeAutospacing="1" w:after="100" w:afterAutospacing="1" w:line="240" w:lineRule="auto"/>
        <w:outlineLvl w:val="3"/>
        <w:rPr>
          <w:rFonts w:ascii="Times New Roman" w:eastAsia="Times New Roman" w:hAnsi="Times New Roman" w:cs="Times New Roman"/>
          <w:b/>
          <w:bCs/>
          <w:sz w:val="20"/>
          <w:szCs w:val="20"/>
        </w:rPr>
      </w:pPr>
    </w:p>
    <w:p w:rsidR="002865FA" w:rsidRPr="00A4136F" w:rsidRDefault="002865FA" w:rsidP="002865FA">
      <w:pPr>
        <w:spacing w:after="0" w:line="240" w:lineRule="auto"/>
        <w:outlineLvl w:val="3"/>
        <w:rPr>
          <w:rFonts w:ascii="Times New Roman" w:eastAsia="Times New Roman" w:hAnsi="Times New Roman" w:cs="Times New Roman"/>
          <w:b/>
          <w:bCs/>
          <w:sz w:val="20"/>
          <w:szCs w:val="20"/>
        </w:rPr>
      </w:pPr>
    </w:p>
    <w:p w:rsidR="002865FA" w:rsidRDefault="002865FA" w:rsidP="002865FA">
      <w:pPr>
        <w:spacing w:after="0" w:line="240" w:lineRule="auto"/>
        <w:outlineLvl w:val="3"/>
        <w:rPr>
          <w:rFonts w:ascii="Times New Roman" w:eastAsia="Times New Roman" w:hAnsi="Times New Roman" w:cs="Times New Roman"/>
          <w:b/>
          <w:bCs/>
          <w:sz w:val="20"/>
          <w:szCs w:val="20"/>
        </w:rPr>
      </w:pPr>
    </w:p>
    <w:p w:rsidR="002865FA" w:rsidRPr="001F6B3B" w:rsidRDefault="002865FA" w:rsidP="002865FA">
      <w:pPr>
        <w:spacing w:after="0" w:line="240" w:lineRule="auto"/>
        <w:rPr>
          <w:rFonts w:ascii="Times New Roman" w:eastAsia="Times New Roman" w:hAnsi="Times New Roman" w:cs="Times New Roman"/>
          <w:sz w:val="20"/>
          <w:szCs w:val="20"/>
        </w:rPr>
      </w:pPr>
    </w:p>
    <w:p w:rsidR="002865FA" w:rsidRDefault="002865FA" w:rsidP="002865FA">
      <w:pPr>
        <w:spacing w:before="100" w:beforeAutospacing="1" w:after="100" w:afterAutospacing="1" w:line="240" w:lineRule="auto"/>
        <w:outlineLvl w:val="3"/>
        <w:rPr>
          <w:rFonts w:ascii="Times New Roman" w:eastAsia="Times New Roman" w:hAnsi="Times New Roman" w:cs="Times New Roman"/>
          <w:b/>
          <w:bCs/>
          <w:sz w:val="20"/>
          <w:szCs w:val="20"/>
        </w:rPr>
      </w:pPr>
    </w:p>
    <w:p w:rsidR="002865FA" w:rsidRDefault="002865FA" w:rsidP="002865FA">
      <w:pPr>
        <w:spacing w:before="100" w:beforeAutospacing="1" w:after="100" w:afterAutospacing="1" w:line="240" w:lineRule="auto"/>
        <w:outlineLvl w:val="3"/>
        <w:rPr>
          <w:rFonts w:ascii="Times New Roman" w:eastAsia="Times New Roman" w:hAnsi="Times New Roman" w:cs="Times New Roman"/>
          <w:b/>
          <w:bCs/>
          <w:sz w:val="20"/>
          <w:szCs w:val="20"/>
        </w:rPr>
      </w:pPr>
    </w:p>
    <w:p w:rsidR="002865FA" w:rsidRPr="001F6B3B" w:rsidRDefault="002865FA" w:rsidP="002865FA">
      <w:pPr>
        <w:spacing w:after="0" w:line="240" w:lineRule="auto"/>
        <w:rPr>
          <w:rFonts w:ascii="Times New Roman" w:eastAsia="Times New Roman" w:hAnsi="Times New Roman" w:cs="Times New Roman"/>
          <w:sz w:val="20"/>
          <w:szCs w:val="20"/>
        </w:rPr>
      </w:pPr>
    </w:p>
    <w:p w:rsidR="002865FA" w:rsidRPr="001F6B3B" w:rsidRDefault="002865FA" w:rsidP="002865FA">
      <w:pPr>
        <w:spacing w:after="0" w:line="240" w:lineRule="auto"/>
        <w:rPr>
          <w:rFonts w:ascii="Times New Roman" w:eastAsia="Times New Roman" w:hAnsi="Times New Roman" w:cs="Times New Roman"/>
          <w:sz w:val="20"/>
          <w:szCs w:val="20"/>
        </w:rPr>
      </w:pPr>
    </w:p>
    <w:p w:rsidR="002865FA" w:rsidRDefault="002865FA" w:rsidP="002865FA">
      <w:pPr>
        <w:spacing w:after="0" w:line="240" w:lineRule="auto"/>
        <w:rPr>
          <w:rFonts w:ascii="Times New Roman" w:eastAsia="Times New Roman" w:hAnsi="Times New Roman" w:cs="Times New Roman"/>
          <w:sz w:val="20"/>
          <w:szCs w:val="20"/>
        </w:rPr>
      </w:pPr>
    </w:p>
    <w:p w:rsidR="002865FA" w:rsidRPr="00C51B9A" w:rsidRDefault="002865FA" w:rsidP="002865FA">
      <w:pPr>
        <w:rPr>
          <w:sz w:val="20"/>
          <w:szCs w:val="20"/>
        </w:rPr>
      </w:pPr>
      <w:r>
        <w:rPr>
          <w:noProof/>
        </w:rPr>
        <mc:AlternateContent>
          <mc:Choice Requires="wps">
            <w:drawing>
              <wp:anchor distT="0" distB="0" distL="114300" distR="114300" simplePos="0" relativeHeight="251670528" behindDoc="0" locked="0" layoutInCell="1" allowOverlap="1" wp14:anchorId="6AD3D3D2" wp14:editId="5B721F0A">
                <wp:simplePos x="0" y="0"/>
                <wp:positionH relativeFrom="column">
                  <wp:posOffset>4895850</wp:posOffset>
                </wp:positionH>
                <wp:positionV relativeFrom="paragraph">
                  <wp:posOffset>1619885</wp:posOffset>
                </wp:positionV>
                <wp:extent cx="1828800" cy="1850390"/>
                <wp:effectExtent l="0" t="0" r="22225" b="1651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50390"/>
                        </a:xfrm>
                        <a:prstGeom prst="rect">
                          <a:avLst/>
                        </a:prstGeom>
                        <a:noFill/>
                        <a:ln w="6350">
                          <a:solidFill>
                            <a:prstClr val="black"/>
                          </a:solidFill>
                        </a:ln>
                        <a:effectLst/>
                      </wps:spPr>
                      <wps:txbx>
                        <w:txbxContent>
                          <w:p w:rsidR="002505C5" w:rsidRPr="006248E7" w:rsidRDefault="002505C5" w:rsidP="002865FA">
                            <w:pPr>
                              <w:spacing w:after="0" w:line="240" w:lineRule="auto"/>
                              <w:rPr>
                                <w:rFonts w:ascii="Times New Roman" w:eastAsia="Times New Roman" w:hAnsi="Times New Roman" w:cs="Times New Roman"/>
                                <w:b/>
                                <w:sz w:val="20"/>
                                <w:szCs w:val="20"/>
                                <w:u w:val="single"/>
                              </w:rPr>
                            </w:pPr>
                            <w:r w:rsidRPr="006248E7">
                              <w:rPr>
                                <w:rFonts w:ascii="Times New Roman" w:eastAsia="Times New Roman" w:hAnsi="Times New Roman" w:cs="Times New Roman"/>
                                <w:b/>
                                <w:sz w:val="20"/>
                                <w:szCs w:val="20"/>
                                <w:u w:val="single"/>
                              </w:rPr>
                              <w:t>Surface Water Systems</w:t>
                            </w:r>
                          </w:p>
                          <w:p w:rsidR="002505C5" w:rsidRPr="005317B4" w:rsidRDefault="002505C5" w:rsidP="002865FA">
                            <w:pPr>
                              <w:spacing w:after="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r w:rsidRPr="005317B4">
                              <w:rPr>
                                <w:rFonts w:ascii="Times New Roman" w:eastAsia="Times New Roman" w:hAnsi="Times New Roman" w:cs="Times New Roman"/>
                                <w:sz w:val="20"/>
                                <w:szCs w:val="20"/>
                              </w:rPr>
                              <w:t>Lynne Grubb</w:t>
                            </w:r>
                          </w:p>
                          <w:p w:rsidR="002505C5" w:rsidRPr="005317B4"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Watershed Compliance Program</w:t>
                            </w:r>
                          </w:p>
                          <w:p w:rsidR="002505C5"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2 M</w:t>
                            </w:r>
                            <w:r>
                              <w:rPr>
                                <w:rFonts w:ascii="Times New Roman" w:eastAsia="Times New Roman" w:hAnsi="Times New Roman" w:cs="Times New Roman"/>
                                <w:sz w:val="20"/>
                                <w:szCs w:val="20"/>
                              </w:rPr>
                              <w:t>artin Luther King, Jr. Dr., SE</w:t>
                            </w:r>
                          </w:p>
                          <w:p w:rsidR="002505C5" w:rsidRPr="005317B4"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Suite 1170 East</w:t>
                            </w:r>
                          </w:p>
                          <w:p w:rsidR="002505C5" w:rsidRPr="005317B4"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Atlanta, GA 30334</w:t>
                            </w:r>
                          </w:p>
                          <w:p w:rsidR="002505C5" w:rsidRPr="005317B4"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404-657-3189 (office)</w:t>
                            </w:r>
                          </w:p>
                          <w:p w:rsidR="002505C5" w:rsidRPr="00DA7FC5"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770-342-3896 (fax)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7" type="#_x0000_t202" style="position:absolute;margin-left:385.5pt;margin-top:127.55pt;width:2in;height:145.7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" filled="f" strokeweight=".5pt">
                <v:textbox>
                  <w:txbxContent>
                    <w:p w:rsidR="002505C5" w:rsidRPr="006248E7" w:rsidRDefault="002505C5" w:rsidP="002865FA">
                      <w:pPr>
                        <w:spacing w:after="0" w:line="240" w:lineRule="auto"/>
                        <w:rPr>
                          <w:rFonts w:ascii="Times New Roman" w:eastAsia="Times New Roman" w:hAnsi="Times New Roman" w:cs="Times New Roman"/>
                          <w:b/>
                          <w:sz w:val="20"/>
                          <w:szCs w:val="20"/>
                          <w:u w:val="single"/>
                        </w:rPr>
                      </w:pPr>
                      <w:r w:rsidRPr="006248E7">
                        <w:rPr>
                          <w:rFonts w:ascii="Times New Roman" w:eastAsia="Times New Roman" w:hAnsi="Times New Roman" w:cs="Times New Roman"/>
                          <w:b/>
                          <w:sz w:val="20"/>
                          <w:szCs w:val="20"/>
                          <w:u w:val="single"/>
                        </w:rPr>
                        <w:t>Surface Water Systems</w:t>
                      </w:r>
                    </w:p>
                    <w:p w:rsidR="002505C5" w:rsidRPr="005317B4" w:rsidRDefault="002505C5" w:rsidP="002865FA">
                      <w:pPr>
                        <w:spacing w:after="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r w:rsidRPr="005317B4">
                        <w:rPr>
                          <w:rFonts w:ascii="Times New Roman" w:eastAsia="Times New Roman" w:hAnsi="Times New Roman" w:cs="Times New Roman"/>
                          <w:sz w:val="20"/>
                          <w:szCs w:val="20"/>
                        </w:rPr>
                        <w:t>Lynne Grubb</w:t>
                      </w:r>
                    </w:p>
                    <w:p w:rsidR="002505C5" w:rsidRPr="005317B4"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Watershed Compliance Program</w:t>
                      </w:r>
                    </w:p>
                    <w:p w:rsidR="002505C5"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2 M</w:t>
                      </w:r>
                      <w:r>
                        <w:rPr>
                          <w:rFonts w:ascii="Times New Roman" w:eastAsia="Times New Roman" w:hAnsi="Times New Roman" w:cs="Times New Roman"/>
                          <w:sz w:val="20"/>
                          <w:szCs w:val="20"/>
                        </w:rPr>
                        <w:t>artin Luther King, Jr. Dr., SE</w:t>
                      </w:r>
                    </w:p>
                    <w:p w:rsidR="002505C5" w:rsidRPr="005317B4"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Suite 1170 East</w:t>
                      </w:r>
                    </w:p>
                    <w:p w:rsidR="002505C5" w:rsidRPr="005317B4"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Atlanta, GA 30334</w:t>
                      </w:r>
                    </w:p>
                    <w:p w:rsidR="002505C5" w:rsidRPr="005317B4"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404-657-3189 (office)</w:t>
                      </w:r>
                    </w:p>
                    <w:p w:rsidR="002505C5" w:rsidRPr="00DA7FC5" w:rsidRDefault="002505C5" w:rsidP="002865FA">
                      <w:pPr>
                        <w:spacing w:after="0"/>
                        <w:contextualSpacing/>
                        <w:rPr>
                          <w:rFonts w:ascii="Times New Roman" w:eastAsia="Times New Roman" w:hAnsi="Times New Roman" w:cs="Times New Roman"/>
                          <w:sz w:val="20"/>
                          <w:szCs w:val="20"/>
                        </w:rPr>
                      </w:pPr>
                      <w:r w:rsidRPr="005317B4">
                        <w:rPr>
                          <w:rFonts w:ascii="Times New Roman" w:eastAsia="Times New Roman" w:hAnsi="Times New Roman" w:cs="Times New Roman"/>
                          <w:sz w:val="20"/>
                          <w:szCs w:val="20"/>
                        </w:rPr>
                        <w:t>770-342-3896 (fax)</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441DB74C" wp14:editId="430DB155">
                <wp:simplePos x="0" y="0"/>
                <wp:positionH relativeFrom="column">
                  <wp:posOffset>4921250</wp:posOffset>
                </wp:positionH>
                <wp:positionV relativeFrom="paragraph">
                  <wp:posOffset>3598545</wp:posOffset>
                </wp:positionV>
                <wp:extent cx="1857375" cy="1828800"/>
                <wp:effectExtent l="0" t="0" r="28575" b="10160"/>
                <wp:wrapSquare wrapText="bothSides"/>
                <wp:docPr id="9" name="Text Box 9"/>
                <wp:cNvGraphicFramePr/>
                <a:graphic xmlns:a="http://schemas.openxmlformats.org/drawingml/2006/main">
                  <a:graphicData uri="http://schemas.microsoft.com/office/word/2010/wordprocessingShape">
                    <wps:wsp>
                      <wps:cNvSpPr txBox="1"/>
                      <wps:spPr>
                        <a:xfrm>
                          <a:off x="0" y="0"/>
                          <a:ext cx="1857375" cy="1828800"/>
                        </a:xfrm>
                        <a:prstGeom prst="rect">
                          <a:avLst/>
                        </a:prstGeom>
                        <a:noFill/>
                        <a:ln w="6350">
                          <a:solidFill>
                            <a:prstClr val="black"/>
                          </a:solidFill>
                        </a:ln>
                        <a:effectLst/>
                      </wps:spPr>
                      <wps:txbx>
                        <w:txbxContent>
                          <w:p w:rsidR="002505C5" w:rsidRPr="006248E7" w:rsidRDefault="002505C5" w:rsidP="002865FA">
                            <w:pPr>
                              <w:spacing w:after="0" w:line="240" w:lineRule="auto"/>
                              <w:outlineLvl w:val="3"/>
                              <w:rPr>
                                <w:rFonts w:ascii="Times New Roman" w:eastAsia="Times New Roman" w:hAnsi="Times New Roman" w:cs="Times New Roman"/>
                                <w:b/>
                                <w:bCs/>
                                <w:sz w:val="20"/>
                                <w:szCs w:val="20"/>
                                <w:u w:val="single"/>
                              </w:rPr>
                            </w:pPr>
                            <w:r w:rsidRPr="006248E7">
                              <w:rPr>
                                <w:rFonts w:ascii="Times New Roman" w:eastAsia="Times New Roman" w:hAnsi="Times New Roman" w:cs="Times New Roman"/>
                                <w:b/>
                                <w:bCs/>
                                <w:sz w:val="20"/>
                                <w:szCs w:val="20"/>
                                <w:u w:val="single"/>
                              </w:rPr>
                              <w:t>West Central District (Macon)</w:t>
                            </w:r>
                          </w:p>
                          <w:p w:rsidR="002505C5" w:rsidRPr="00880D8B"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2640 Shurling Dr</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Macon, GA 31211</w:t>
                            </w:r>
                            <w:r w:rsidRPr="001F6B3B">
                              <w:rPr>
                                <w:rFonts w:ascii="Times New Roman" w:eastAsia="Times New Roman" w:hAnsi="Times New Roman" w:cs="Times New Roman"/>
                                <w:sz w:val="20"/>
                                <w:szCs w:val="20"/>
                              </w:rPr>
                              <w:br/>
                              <w:t>Ph: 478.751.6612</w:t>
                            </w:r>
                            <w:r w:rsidRPr="001F6B3B">
                              <w:rPr>
                                <w:rFonts w:ascii="Times New Roman" w:eastAsia="Times New Roman" w:hAnsi="Times New Roman" w:cs="Times New Roman"/>
                                <w:sz w:val="20"/>
                                <w:szCs w:val="20"/>
                              </w:rPr>
                              <w:br/>
                              <w:t>Fax: 478.751.6660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28" type="#_x0000_t202" style="position:absolute;margin-left:387.5pt;margin-top:283.35pt;width:146.25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" filled="f" strokeweight=".5pt">
                <v:textbox style="mso-fit-shape-to-text:t">
                  <w:txbxContent>
                    <w:p w:rsidR="002505C5" w:rsidRPr="006248E7" w:rsidRDefault="002505C5" w:rsidP="002865FA">
                      <w:pPr>
                        <w:spacing w:after="0" w:line="240" w:lineRule="auto"/>
                        <w:outlineLvl w:val="3"/>
                        <w:rPr>
                          <w:rFonts w:ascii="Times New Roman" w:eastAsia="Times New Roman" w:hAnsi="Times New Roman" w:cs="Times New Roman"/>
                          <w:b/>
                          <w:bCs/>
                          <w:sz w:val="20"/>
                          <w:szCs w:val="20"/>
                          <w:u w:val="single"/>
                        </w:rPr>
                      </w:pPr>
                      <w:r w:rsidRPr="006248E7">
                        <w:rPr>
                          <w:rFonts w:ascii="Times New Roman" w:eastAsia="Times New Roman" w:hAnsi="Times New Roman" w:cs="Times New Roman"/>
                          <w:b/>
                          <w:bCs/>
                          <w:sz w:val="20"/>
                          <w:szCs w:val="20"/>
                          <w:u w:val="single"/>
                        </w:rPr>
                        <w:t>West Central District (Macon)</w:t>
                      </w:r>
                    </w:p>
                    <w:p w:rsidR="002505C5" w:rsidRPr="00880D8B"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2640 Shurling Dr</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Macon, GA 31211</w:t>
                      </w:r>
                      <w:r w:rsidRPr="001F6B3B">
                        <w:rPr>
                          <w:rFonts w:ascii="Times New Roman" w:eastAsia="Times New Roman" w:hAnsi="Times New Roman" w:cs="Times New Roman"/>
                          <w:sz w:val="20"/>
                          <w:szCs w:val="20"/>
                        </w:rPr>
                        <w:br/>
                        <w:t>Ph: 478.751.6612</w:t>
                      </w:r>
                      <w:r w:rsidRPr="001F6B3B">
                        <w:rPr>
                          <w:rFonts w:ascii="Times New Roman" w:eastAsia="Times New Roman" w:hAnsi="Times New Roman" w:cs="Times New Roman"/>
                          <w:sz w:val="20"/>
                          <w:szCs w:val="20"/>
                        </w:rPr>
                        <w:br/>
                        <w:t>Fax: 478.751.6660</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7F58D1BB" wp14:editId="0D72FA8F">
                <wp:simplePos x="0" y="0"/>
                <wp:positionH relativeFrom="column">
                  <wp:posOffset>2447925</wp:posOffset>
                </wp:positionH>
                <wp:positionV relativeFrom="paragraph">
                  <wp:posOffset>3616325</wp:posOffset>
                </wp:positionV>
                <wp:extent cx="2305050" cy="1828800"/>
                <wp:effectExtent l="0" t="0" r="19050" b="10160"/>
                <wp:wrapNone/>
                <wp:docPr id="8" name="Text Box 8"/>
                <wp:cNvGraphicFramePr/>
                <a:graphic xmlns:a="http://schemas.openxmlformats.org/drawingml/2006/main">
                  <a:graphicData uri="http://schemas.microsoft.com/office/word/2010/wordprocessingShape">
                    <wps:wsp>
                      <wps:cNvSpPr txBox="1"/>
                      <wps:spPr>
                        <a:xfrm>
                          <a:off x="0" y="0"/>
                          <a:ext cx="2305050" cy="1828800"/>
                        </a:xfrm>
                        <a:prstGeom prst="rect">
                          <a:avLst/>
                        </a:prstGeom>
                        <a:noFill/>
                        <a:ln w="6350">
                          <a:solidFill>
                            <a:prstClr val="black"/>
                          </a:solidFill>
                        </a:ln>
                        <a:effectLst/>
                      </wps:spPr>
                      <wps:txbx>
                        <w:txbxContent>
                          <w:p w:rsidR="002505C5" w:rsidRPr="006248E7" w:rsidRDefault="002505C5" w:rsidP="002865FA">
                            <w:pPr>
                              <w:spacing w:after="0" w:line="240" w:lineRule="auto"/>
                              <w:outlineLvl w:val="3"/>
                              <w:rPr>
                                <w:rFonts w:ascii="Times New Roman" w:eastAsia="Times New Roman" w:hAnsi="Times New Roman" w:cs="Times New Roman"/>
                                <w:b/>
                                <w:bCs/>
                                <w:sz w:val="20"/>
                                <w:szCs w:val="20"/>
                                <w:u w:val="single"/>
                              </w:rPr>
                            </w:pPr>
                            <w:r w:rsidRPr="006248E7">
                              <w:rPr>
                                <w:rFonts w:ascii="Times New Roman" w:eastAsia="Times New Roman" w:hAnsi="Times New Roman" w:cs="Times New Roman"/>
                                <w:b/>
                                <w:bCs/>
                                <w:sz w:val="20"/>
                                <w:szCs w:val="20"/>
                                <w:u w:val="single"/>
                              </w:rPr>
                              <w:t>Southwest District (Albany)</w:t>
                            </w:r>
                          </w:p>
                          <w:p w:rsidR="002505C5" w:rsidRPr="005269A5"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2024 Newton Rd</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Albany, GA 31701</w:t>
                            </w:r>
                            <w:r w:rsidRPr="001F6B3B">
                              <w:rPr>
                                <w:rFonts w:ascii="Times New Roman" w:eastAsia="Times New Roman" w:hAnsi="Times New Roman" w:cs="Times New Roman"/>
                                <w:sz w:val="20"/>
                                <w:szCs w:val="20"/>
                              </w:rPr>
                              <w:br/>
                              <w:t>Ph: 229.430.4144</w:t>
                            </w:r>
                            <w:r w:rsidRPr="001F6B3B">
                              <w:rPr>
                                <w:rFonts w:ascii="Times New Roman" w:eastAsia="Times New Roman" w:hAnsi="Times New Roman" w:cs="Times New Roman"/>
                                <w:sz w:val="20"/>
                                <w:szCs w:val="20"/>
                              </w:rPr>
                              <w:br/>
                              <w:t>Fax: 229.430.4259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8" o:spid="_x0000_s1029" type="#_x0000_t202" style="position:absolute;margin-left:192.75pt;margin-top:284.75pt;width:181.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" filled="f" strokeweight=".5pt">
                <v:textbox style="mso-fit-shape-to-text:t">
                  <w:txbxContent>
                    <w:p w:rsidR="002505C5" w:rsidRPr="006248E7" w:rsidRDefault="002505C5" w:rsidP="002865FA">
                      <w:pPr>
                        <w:spacing w:after="0" w:line="240" w:lineRule="auto"/>
                        <w:outlineLvl w:val="3"/>
                        <w:rPr>
                          <w:rFonts w:ascii="Times New Roman" w:eastAsia="Times New Roman" w:hAnsi="Times New Roman" w:cs="Times New Roman"/>
                          <w:b/>
                          <w:bCs/>
                          <w:sz w:val="20"/>
                          <w:szCs w:val="20"/>
                          <w:u w:val="single"/>
                        </w:rPr>
                      </w:pPr>
                      <w:r w:rsidRPr="006248E7">
                        <w:rPr>
                          <w:rFonts w:ascii="Times New Roman" w:eastAsia="Times New Roman" w:hAnsi="Times New Roman" w:cs="Times New Roman"/>
                          <w:b/>
                          <w:bCs/>
                          <w:sz w:val="20"/>
                          <w:szCs w:val="20"/>
                          <w:u w:val="single"/>
                        </w:rPr>
                        <w:t>Southwest District (Albany)</w:t>
                      </w:r>
                    </w:p>
                    <w:p w:rsidR="002505C5" w:rsidRPr="005269A5"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2024 Newton Rd</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Albany, GA 31701</w:t>
                      </w:r>
                      <w:r w:rsidRPr="001F6B3B">
                        <w:rPr>
                          <w:rFonts w:ascii="Times New Roman" w:eastAsia="Times New Roman" w:hAnsi="Times New Roman" w:cs="Times New Roman"/>
                          <w:sz w:val="20"/>
                          <w:szCs w:val="20"/>
                        </w:rPr>
                        <w:br/>
                        <w:t>Ph: 229.430.4144</w:t>
                      </w:r>
                      <w:r w:rsidRPr="001F6B3B">
                        <w:rPr>
                          <w:rFonts w:ascii="Times New Roman" w:eastAsia="Times New Roman" w:hAnsi="Times New Roman" w:cs="Times New Roman"/>
                          <w:sz w:val="20"/>
                          <w:szCs w:val="20"/>
                        </w:rPr>
                        <w:br/>
                        <w:t>Fax: 229.430.4259</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F02EA96" wp14:editId="7DEE3D87">
                <wp:simplePos x="0" y="0"/>
                <wp:positionH relativeFrom="column">
                  <wp:posOffset>219075</wp:posOffset>
                </wp:positionH>
                <wp:positionV relativeFrom="paragraph">
                  <wp:posOffset>3616325</wp:posOffset>
                </wp:positionV>
                <wp:extent cx="2047875" cy="1828800"/>
                <wp:effectExtent l="0" t="0" r="28575" b="10160"/>
                <wp:wrapNone/>
                <wp:docPr id="7" name="Text Box 7"/>
                <wp:cNvGraphicFramePr/>
                <a:graphic xmlns:a="http://schemas.openxmlformats.org/drawingml/2006/main">
                  <a:graphicData uri="http://schemas.microsoft.com/office/word/2010/wordprocessingShape">
                    <wps:wsp>
                      <wps:cNvSpPr txBox="1"/>
                      <wps:spPr>
                        <a:xfrm>
                          <a:off x="0" y="0"/>
                          <a:ext cx="2047875" cy="1828800"/>
                        </a:xfrm>
                        <a:prstGeom prst="rect">
                          <a:avLst/>
                        </a:prstGeom>
                        <a:noFill/>
                        <a:ln w="6350">
                          <a:solidFill>
                            <a:prstClr val="black"/>
                          </a:solidFill>
                        </a:ln>
                        <a:effectLst/>
                      </wps:spPr>
                      <wps:txbx>
                        <w:txbxContent>
                          <w:p w:rsidR="002505C5" w:rsidRPr="006248E7" w:rsidRDefault="002505C5" w:rsidP="002865FA">
                            <w:pPr>
                              <w:spacing w:after="0" w:line="240" w:lineRule="auto"/>
                              <w:outlineLvl w:val="3"/>
                              <w:rPr>
                                <w:rFonts w:ascii="Times New Roman" w:eastAsia="Times New Roman" w:hAnsi="Times New Roman" w:cs="Times New Roman"/>
                                <w:b/>
                                <w:bCs/>
                                <w:sz w:val="20"/>
                                <w:szCs w:val="20"/>
                                <w:u w:val="single"/>
                              </w:rPr>
                            </w:pPr>
                            <w:r w:rsidRPr="006248E7">
                              <w:rPr>
                                <w:rFonts w:ascii="Times New Roman" w:eastAsia="Times New Roman" w:hAnsi="Times New Roman" w:cs="Times New Roman"/>
                                <w:b/>
                                <w:bCs/>
                                <w:sz w:val="20"/>
                                <w:szCs w:val="20"/>
                                <w:u w:val="single"/>
                              </w:rPr>
                              <w:t>Northeast District (Athens)</w:t>
                            </w:r>
                          </w:p>
                          <w:p w:rsidR="002505C5" w:rsidRPr="00A9640F"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745 Gaines School Rd</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Athens, GA 30605</w:t>
                            </w:r>
                            <w:r w:rsidRPr="001F6B3B">
                              <w:rPr>
                                <w:rFonts w:ascii="Times New Roman" w:eastAsia="Times New Roman" w:hAnsi="Times New Roman" w:cs="Times New Roman"/>
                                <w:sz w:val="20"/>
                                <w:szCs w:val="20"/>
                              </w:rPr>
                              <w:br/>
                              <w:t>Ph: 706.369.6376</w:t>
                            </w:r>
                            <w:r w:rsidRPr="001F6B3B">
                              <w:rPr>
                                <w:rFonts w:ascii="Times New Roman" w:eastAsia="Times New Roman" w:hAnsi="Times New Roman" w:cs="Times New Roman"/>
                                <w:sz w:val="20"/>
                                <w:szCs w:val="20"/>
                              </w:rPr>
                              <w:br/>
                              <w:t>Fax: 706.369.6398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7" o:spid="_x0000_s1030" type="#_x0000_t202" style="position:absolute;margin-left:17.25pt;margin-top:284.75pt;width:161.2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" filled="f" strokeweight=".5pt">
                <v:textbox style="mso-fit-shape-to-text:t">
                  <w:txbxContent>
                    <w:p w:rsidR="002505C5" w:rsidRPr="006248E7" w:rsidRDefault="002505C5" w:rsidP="002865FA">
                      <w:pPr>
                        <w:spacing w:after="0" w:line="240" w:lineRule="auto"/>
                        <w:outlineLvl w:val="3"/>
                        <w:rPr>
                          <w:rFonts w:ascii="Times New Roman" w:eastAsia="Times New Roman" w:hAnsi="Times New Roman" w:cs="Times New Roman"/>
                          <w:b/>
                          <w:bCs/>
                          <w:sz w:val="20"/>
                          <w:szCs w:val="20"/>
                          <w:u w:val="single"/>
                        </w:rPr>
                      </w:pPr>
                      <w:r w:rsidRPr="006248E7">
                        <w:rPr>
                          <w:rFonts w:ascii="Times New Roman" w:eastAsia="Times New Roman" w:hAnsi="Times New Roman" w:cs="Times New Roman"/>
                          <w:b/>
                          <w:bCs/>
                          <w:sz w:val="20"/>
                          <w:szCs w:val="20"/>
                          <w:u w:val="single"/>
                        </w:rPr>
                        <w:t>Northeast District (Athens)</w:t>
                      </w:r>
                    </w:p>
                    <w:p w:rsidR="002505C5" w:rsidRPr="00A9640F"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745 Gaines School Rd</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Athens, GA 30605</w:t>
                      </w:r>
                      <w:r w:rsidRPr="001F6B3B">
                        <w:rPr>
                          <w:rFonts w:ascii="Times New Roman" w:eastAsia="Times New Roman" w:hAnsi="Times New Roman" w:cs="Times New Roman"/>
                          <w:sz w:val="20"/>
                          <w:szCs w:val="20"/>
                        </w:rPr>
                        <w:br/>
                        <w:t>Ph: 706.369.6376</w:t>
                      </w:r>
                      <w:r w:rsidRPr="001F6B3B">
                        <w:rPr>
                          <w:rFonts w:ascii="Times New Roman" w:eastAsia="Times New Roman" w:hAnsi="Times New Roman" w:cs="Times New Roman"/>
                          <w:sz w:val="20"/>
                          <w:szCs w:val="20"/>
                        </w:rPr>
                        <w:br/>
                        <w:t>Fax: 706.369.6398</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7BB575C" wp14:editId="29132CE1">
                <wp:simplePos x="0" y="0"/>
                <wp:positionH relativeFrom="column">
                  <wp:posOffset>219075</wp:posOffset>
                </wp:positionH>
                <wp:positionV relativeFrom="paragraph">
                  <wp:posOffset>1626235</wp:posOffset>
                </wp:positionV>
                <wp:extent cx="2047875" cy="1828800"/>
                <wp:effectExtent l="0" t="0" r="28575" b="10160"/>
                <wp:wrapSquare wrapText="bothSides"/>
                <wp:docPr id="4" name="Text Box 4"/>
                <wp:cNvGraphicFramePr/>
                <a:graphic xmlns:a="http://schemas.openxmlformats.org/drawingml/2006/main">
                  <a:graphicData uri="http://schemas.microsoft.com/office/word/2010/wordprocessingShape">
                    <wps:wsp>
                      <wps:cNvSpPr txBox="1"/>
                      <wps:spPr>
                        <a:xfrm>
                          <a:off x="0" y="0"/>
                          <a:ext cx="2047875" cy="1828800"/>
                        </a:xfrm>
                        <a:prstGeom prst="rect">
                          <a:avLst/>
                        </a:prstGeom>
                        <a:noFill/>
                        <a:ln w="6350">
                          <a:solidFill>
                            <a:prstClr val="black"/>
                          </a:solidFill>
                        </a:ln>
                        <a:effectLst/>
                      </wps:spPr>
                      <wps:txbx>
                        <w:txbxContent>
                          <w:p w:rsidR="002505C5" w:rsidRPr="00A4136F" w:rsidRDefault="002505C5" w:rsidP="002865FA">
                            <w:pPr>
                              <w:spacing w:after="0" w:line="240" w:lineRule="auto"/>
                              <w:outlineLvl w:val="3"/>
                              <w:rPr>
                                <w:rFonts w:ascii="Times New Roman" w:eastAsia="Times New Roman" w:hAnsi="Times New Roman" w:cs="Times New Roman"/>
                                <w:b/>
                                <w:bCs/>
                                <w:sz w:val="20"/>
                                <w:szCs w:val="20"/>
                                <w:u w:val="single"/>
                              </w:rPr>
                            </w:pPr>
                            <w:r w:rsidRPr="00A4136F">
                              <w:rPr>
                                <w:rFonts w:ascii="Times New Roman" w:eastAsia="Times New Roman" w:hAnsi="Times New Roman" w:cs="Times New Roman"/>
                                <w:b/>
                                <w:bCs/>
                                <w:sz w:val="20"/>
                                <w:szCs w:val="20"/>
                                <w:u w:val="single"/>
                              </w:rPr>
                              <w:t>Coastal District (Brunswick)</w:t>
                            </w:r>
                          </w:p>
                          <w:p w:rsidR="002505C5" w:rsidRPr="00A4136F" w:rsidRDefault="002505C5" w:rsidP="002865FA">
                            <w:pPr>
                              <w:spacing w:after="0" w:line="240" w:lineRule="auto"/>
                              <w:outlineLvl w:val="3"/>
                              <w:rPr>
                                <w:rFonts w:ascii="Times New Roman" w:eastAsia="Times New Roman" w:hAnsi="Times New Roman" w:cs="Times New Roman"/>
                                <w:b/>
                                <w:bCs/>
                                <w:sz w:val="20"/>
                                <w:szCs w:val="20"/>
                              </w:rPr>
                            </w:pPr>
                            <w:r w:rsidRPr="001F6B3B">
                              <w:rPr>
                                <w:rFonts w:ascii="Times New Roman" w:eastAsia="Times New Roman" w:hAnsi="Times New Roman" w:cs="Times New Roman"/>
                                <w:sz w:val="20"/>
                                <w:szCs w:val="20"/>
                              </w:rPr>
                              <w:t>400 Commerce Center Dr</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Brunswick, GA 31523</w:t>
                            </w:r>
                            <w:r w:rsidRPr="001F6B3B">
                              <w:rPr>
                                <w:rFonts w:ascii="Times New Roman" w:eastAsia="Times New Roman" w:hAnsi="Times New Roman" w:cs="Times New Roman"/>
                                <w:sz w:val="20"/>
                                <w:szCs w:val="20"/>
                              </w:rPr>
                              <w:br/>
                              <w:t>Ph: 912.264.7284</w:t>
                            </w:r>
                            <w:r w:rsidRPr="001F6B3B">
                              <w:rPr>
                                <w:rFonts w:ascii="Times New Roman" w:eastAsia="Times New Roman" w:hAnsi="Times New Roman" w:cs="Times New Roman"/>
                                <w:sz w:val="20"/>
                                <w:szCs w:val="20"/>
                              </w:rPr>
                              <w:br/>
                              <w:t>Fax: 912.262.3160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 o:spid="_x0000_s1031" type="#_x0000_t202" style="position:absolute;margin-left:17.25pt;margin-top:128.05pt;width:161.2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" filled="f" strokeweight=".5pt">
                <v:textbox style="mso-fit-shape-to-text:t">
                  <w:txbxContent>
                    <w:p w:rsidR="002505C5" w:rsidRPr="00A4136F" w:rsidRDefault="002505C5" w:rsidP="002865FA">
                      <w:pPr>
                        <w:spacing w:after="0" w:line="240" w:lineRule="auto"/>
                        <w:outlineLvl w:val="3"/>
                        <w:rPr>
                          <w:rFonts w:ascii="Times New Roman" w:eastAsia="Times New Roman" w:hAnsi="Times New Roman" w:cs="Times New Roman"/>
                          <w:b/>
                          <w:bCs/>
                          <w:sz w:val="20"/>
                          <w:szCs w:val="20"/>
                          <w:u w:val="single"/>
                        </w:rPr>
                      </w:pPr>
                      <w:r w:rsidRPr="00A4136F">
                        <w:rPr>
                          <w:rFonts w:ascii="Times New Roman" w:eastAsia="Times New Roman" w:hAnsi="Times New Roman" w:cs="Times New Roman"/>
                          <w:b/>
                          <w:bCs/>
                          <w:sz w:val="20"/>
                          <w:szCs w:val="20"/>
                          <w:u w:val="single"/>
                        </w:rPr>
                        <w:t>Coastal District (Brunswick)</w:t>
                      </w:r>
                    </w:p>
                    <w:p w:rsidR="002505C5" w:rsidRPr="00A4136F" w:rsidRDefault="002505C5" w:rsidP="002865FA">
                      <w:pPr>
                        <w:spacing w:after="0" w:line="240" w:lineRule="auto"/>
                        <w:outlineLvl w:val="3"/>
                        <w:rPr>
                          <w:rFonts w:ascii="Times New Roman" w:eastAsia="Times New Roman" w:hAnsi="Times New Roman" w:cs="Times New Roman"/>
                          <w:b/>
                          <w:bCs/>
                          <w:sz w:val="20"/>
                          <w:szCs w:val="20"/>
                        </w:rPr>
                      </w:pPr>
                      <w:r w:rsidRPr="001F6B3B">
                        <w:rPr>
                          <w:rFonts w:ascii="Times New Roman" w:eastAsia="Times New Roman" w:hAnsi="Times New Roman" w:cs="Times New Roman"/>
                          <w:sz w:val="20"/>
                          <w:szCs w:val="20"/>
                        </w:rPr>
                        <w:t>400 Commerce Center Dr</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Brunswick, GA 31523</w:t>
                      </w:r>
                      <w:r w:rsidRPr="001F6B3B">
                        <w:rPr>
                          <w:rFonts w:ascii="Times New Roman" w:eastAsia="Times New Roman" w:hAnsi="Times New Roman" w:cs="Times New Roman"/>
                          <w:sz w:val="20"/>
                          <w:szCs w:val="20"/>
                        </w:rPr>
                        <w:br/>
                        <w:t>Ph: 912.264.7284</w:t>
                      </w:r>
                      <w:r w:rsidRPr="001F6B3B">
                        <w:rPr>
                          <w:rFonts w:ascii="Times New Roman" w:eastAsia="Times New Roman" w:hAnsi="Times New Roman" w:cs="Times New Roman"/>
                          <w:sz w:val="20"/>
                          <w:szCs w:val="20"/>
                        </w:rPr>
                        <w:br/>
                        <w:t>Fax: 912.262.3160</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5FAD8004" wp14:editId="1E14EFD9">
                <wp:simplePos x="0" y="0"/>
                <wp:positionH relativeFrom="column">
                  <wp:posOffset>219075</wp:posOffset>
                </wp:positionH>
                <wp:positionV relativeFrom="paragraph">
                  <wp:posOffset>2647950</wp:posOffset>
                </wp:positionV>
                <wp:extent cx="2047875" cy="1828800"/>
                <wp:effectExtent l="0" t="0" r="28575" b="10160"/>
                <wp:wrapSquare wrapText="bothSides"/>
                <wp:docPr id="5" name="Text Box 5"/>
                <wp:cNvGraphicFramePr/>
                <a:graphic xmlns:a="http://schemas.openxmlformats.org/drawingml/2006/main">
                  <a:graphicData uri="http://schemas.microsoft.com/office/word/2010/wordprocessingShape">
                    <wps:wsp>
                      <wps:cNvSpPr txBox="1"/>
                      <wps:spPr>
                        <a:xfrm>
                          <a:off x="0" y="0"/>
                          <a:ext cx="2047875" cy="1828800"/>
                        </a:xfrm>
                        <a:prstGeom prst="rect">
                          <a:avLst/>
                        </a:prstGeom>
                        <a:noFill/>
                        <a:ln w="6350">
                          <a:solidFill>
                            <a:prstClr val="black"/>
                          </a:solidFill>
                        </a:ln>
                        <a:effectLst/>
                      </wps:spPr>
                      <wps:txbx>
                        <w:txbxContent>
                          <w:p w:rsidR="002505C5" w:rsidRPr="00A4136F" w:rsidRDefault="002505C5" w:rsidP="002865FA">
                            <w:pPr>
                              <w:spacing w:after="0" w:line="240" w:lineRule="auto"/>
                              <w:outlineLvl w:val="3"/>
                              <w:rPr>
                                <w:rFonts w:ascii="Times New Roman" w:eastAsia="Times New Roman" w:hAnsi="Times New Roman" w:cs="Times New Roman"/>
                                <w:b/>
                                <w:bCs/>
                                <w:sz w:val="20"/>
                                <w:szCs w:val="20"/>
                                <w:u w:val="single"/>
                              </w:rPr>
                            </w:pPr>
                            <w:r w:rsidRPr="00A4136F">
                              <w:rPr>
                                <w:rFonts w:ascii="Times New Roman" w:eastAsia="Times New Roman" w:hAnsi="Times New Roman" w:cs="Times New Roman"/>
                                <w:b/>
                                <w:bCs/>
                                <w:sz w:val="20"/>
                                <w:szCs w:val="20"/>
                                <w:u w:val="single"/>
                              </w:rPr>
                              <w:t>East Central District (Augusta)</w:t>
                            </w:r>
                          </w:p>
                          <w:p w:rsidR="002505C5" w:rsidRPr="00041409" w:rsidRDefault="002505C5" w:rsidP="002865FA">
                            <w:pPr>
                              <w:spacing w:after="0" w:line="240" w:lineRule="auto"/>
                              <w:outlineLvl w:val="3"/>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3525 Walton Way Ext</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Augusta, GA 30909</w:t>
                            </w:r>
                            <w:r w:rsidRPr="001F6B3B">
                              <w:rPr>
                                <w:rFonts w:ascii="Times New Roman" w:eastAsia="Times New Roman" w:hAnsi="Times New Roman" w:cs="Times New Roman"/>
                                <w:sz w:val="20"/>
                                <w:szCs w:val="20"/>
                              </w:rPr>
                              <w:br/>
                              <w:t>Ph: 706.667.4343</w:t>
                            </w:r>
                            <w:r w:rsidRPr="001F6B3B">
                              <w:rPr>
                                <w:rFonts w:ascii="Times New Roman" w:eastAsia="Times New Roman" w:hAnsi="Times New Roman" w:cs="Times New Roman"/>
                                <w:sz w:val="20"/>
                                <w:szCs w:val="20"/>
                              </w:rPr>
                              <w:br/>
                              <w:t>Fax: 706.667.4376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 o:spid="_x0000_s1032" type="#_x0000_t202" style="position:absolute;margin-left:17.25pt;margin-top:208.5pt;width:161.2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" filled="f" strokeweight=".5pt">
                <v:textbox style="mso-fit-shape-to-text:t">
                  <w:txbxContent>
                    <w:p w:rsidR="002505C5" w:rsidRPr="00A4136F" w:rsidRDefault="002505C5" w:rsidP="002865FA">
                      <w:pPr>
                        <w:spacing w:after="0" w:line="240" w:lineRule="auto"/>
                        <w:outlineLvl w:val="3"/>
                        <w:rPr>
                          <w:rFonts w:ascii="Times New Roman" w:eastAsia="Times New Roman" w:hAnsi="Times New Roman" w:cs="Times New Roman"/>
                          <w:b/>
                          <w:bCs/>
                          <w:sz w:val="20"/>
                          <w:szCs w:val="20"/>
                          <w:u w:val="single"/>
                        </w:rPr>
                      </w:pPr>
                      <w:r w:rsidRPr="00A4136F">
                        <w:rPr>
                          <w:rFonts w:ascii="Times New Roman" w:eastAsia="Times New Roman" w:hAnsi="Times New Roman" w:cs="Times New Roman"/>
                          <w:b/>
                          <w:bCs/>
                          <w:sz w:val="20"/>
                          <w:szCs w:val="20"/>
                          <w:u w:val="single"/>
                        </w:rPr>
                        <w:t>East Central District (Augusta)</w:t>
                      </w:r>
                    </w:p>
                    <w:p w:rsidR="002505C5" w:rsidRPr="00041409" w:rsidRDefault="002505C5" w:rsidP="002865FA">
                      <w:pPr>
                        <w:spacing w:after="0" w:line="240" w:lineRule="auto"/>
                        <w:outlineLvl w:val="3"/>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3525 Walton Way Ext</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Augusta, GA 30909</w:t>
                      </w:r>
                      <w:r w:rsidRPr="001F6B3B">
                        <w:rPr>
                          <w:rFonts w:ascii="Times New Roman" w:eastAsia="Times New Roman" w:hAnsi="Times New Roman" w:cs="Times New Roman"/>
                          <w:sz w:val="20"/>
                          <w:szCs w:val="20"/>
                        </w:rPr>
                        <w:br/>
                        <w:t>Ph: 706.667.4343</w:t>
                      </w:r>
                      <w:r w:rsidRPr="001F6B3B">
                        <w:rPr>
                          <w:rFonts w:ascii="Times New Roman" w:eastAsia="Times New Roman" w:hAnsi="Times New Roman" w:cs="Times New Roman"/>
                          <w:sz w:val="20"/>
                          <w:szCs w:val="20"/>
                        </w:rPr>
                        <w:br/>
                        <w:t>Fax: 706.667.4376</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24421BDE" wp14:editId="1733EACB">
                <wp:simplePos x="0" y="0"/>
                <wp:positionH relativeFrom="column">
                  <wp:posOffset>2447925</wp:posOffset>
                </wp:positionH>
                <wp:positionV relativeFrom="paragraph">
                  <wp:posOffset>1624965</wp:posOffset>
                </wp:positionV>
                <wp:extent cx="2305050" cy="1828800"/>
                <wp:effectExtent l="0" t="0" r="19050" b="16510"/>
                <wp:wrapSquare wrapText="bothSides"/>
                <wp:docPr id="6" name="Text Box 6"/>
                <wp:cNvGraphicFramePr/>
                <a:graphic xmlns:a="http://schemas.openxmlformats.org/drawingml/2006/main">
                  <a:graphicData uri="http://schemas.microsoft.com/office/word/2010/wordprocessingShape">
                    <wps:wsp>
                      <wps:cNvSpPr txBox="1"/>
                      <wps:spPr>
                        <a:xfrm>
                          <a:off x="0" y="0"/>
                          <a:ext cx="2305050" cy="1828800"/>
                        </a:xfrm>
                        <a:prstGeom prst="rect">
                          <a:avLst/>
                        </a:prstGeom>
                        <a:noFill/>
                        <a:ln w="6350">
                          <a:solidFill>
                            <a:prstClr val="black"/>
                          </a:solidFill>
                        </a:ln>
                        <a:effectLst/>
                      </wps:spPr>
                      <wps:txbx>
                        <w:txbxContent>
                          <w:p w:rsidR="002505C5" w:rsidRPr="00A4136F" w:rsidRDefault="002505C5" w:rsidP="002865FA">
                            <w:pPr>
                              <w:spacing w:after="0" w:line="240" w:lineRule="auto"/>
                              <w:outlineLvl w:val="3"/>
                              <w:rPr>
                                <w:rFonts w:ascii="Times New Roman" w:eastAsia="Times New Roman" w:hAnsi="Times New Roman" w:cs="Times New Roman"/>
                                <w:b/>
                                <w:bCs/>
                                <w:sz w:val="20"/>
                                <w:szCs w:val="20"/>
                                <w:u w:val="single"/>
                              </w:rPr>
                            </w:pPr>
                            <w:r w:rsidRPr="00A4136F">
                              <w:rPr>
                                <w:rFonts w:ascii="Times New Roman" w:eastAsia="Times New Roman" w:hAnsi="Times New Roman" w:cs="Times New Roman"/>
                                <w:b/>
                                <w:bCs/>
                                <w:sz w:val="20"/>
                                <w:szCs w:val="20"/>
                                <w:u w:val="single"/>
                              </w:rPr>
                              <w:t>Mountain District (Cartersville)</w:t>
                            </w:r>
                          </w:p>
                          <w:p w:rsidR="002505C5"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P.O. Box 3250</w:t>
                            </w:r>
                            <w:r w:rsidRPr="001F6B3B">
                              <w:rPr>
                                <w:rFonts w:ascii="Times New Roman" w:eastAsia="Times New Roman" w:hAnsi="Times New Roman" w:cs="Times New Roman"/>
                                <w:sz w:val="20"/>
                                <w:szCs w:val="20"/>
                              </w:rPr>
                              <w:br/>
                              <w:t>16 Center Rd</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Cartersville, GA 30120</w:t>
                            </w:r>
                            <w:r w:rsidRPr="001F6B3B">
                              <w:rPr>
                                <w:rFonts w:ascii="Times New Roman" w:eastAsia="Times New Roman" w:hAnsi="Times New Roman" w:cs="Times New Roman"/>
                                <w:sz w:val="20"/>
                                <w:szCs w:val="20"/>
                              </w:rPr>
                              <w:br/>
                              <w:t>Ph: 770.387.4900</w:t>
                            </w:r>
                            <w:r w:rsidRPr="001F6B3B">
                              <w:rPr>
                                <w:rFonts w:ascii="Times New Roman" w:eastAsia="Times New Roman" w:hAnsi="Times New Roman" w:cs="Times New Roman"/>
                                <w:sz w:val="20"/>
                                <w:szCs w:val="20"/>
                              </w:rPr>
                              <w:br/>
                              <w:t>Fax: 770.387.4906</w:t>
                            </w:r>
                          </w:p>
                          <w:p w:rsidR="002505C5" w:rsidRDefault="002505C5" w:rsidP="002865FA">
                            <w:pPr>
                              <w:spacing w:after="0" w:line="240" w:lineRule="auto"/>
                              <w:rPr>
                                <w:rFonts w:ascii="Times New Roman" w:eastAsia="Times New Roman" w:hAnsi="Times New Roman" w:cs="Times New Roman"/>
                                <w:sz w:val="20"/>
                                <w:szCs w:val="20"/>
                              </w:rPr>
                            </w:pPr>
                          </w:p>
                          <w:p w:rsidR="002505C5" w:rsidRPr="00A4136F" w:rsidRDefault="002505C5" w:rsidP="002865FA">
                            <w:pPr>
                              <w:spacing w:after="0" w:line="240" w:lineRule="auto"/>
                              <w:outlineLvl w:val="3"/>
                              <w:rPr>
                                <w:rFonts w:ascii="Times New Roman" w:eastAsia="Times New Roman" w:hAnsi="Times New Roman" w:cs="Times New Roman"/>
                                <w:b/>
                                <w:bCs/>
                                <w:sz w:val="20"/>
                                <w:szCs w:val="20"/>
                                <w:u w:val="single"/>
                              </w:rPr>
                            </w:pPr>
                            <w:r w:rsidRPr="00A4136F">
                              <w:rPr>
                                <w:rFonts w:ascii="Times New Roman" w:eastAsia="Times New Roman" w:hAnsi="Times New Roman" w:cs="Times New Roman"/>
                                <w:b/>
                                <w:bCs/>
                                <w:sz w:val="20"/>
                                <w:szCs w:val="20"/>
                                <w:u w:val="single"/>
                              </w:rPr>
                              <w:t>Mountain District (Atlanta)</w:t>
                            </w:r>
                          </w:p>
                          <w:p w:rsidR="002505C5" w:rsidRPr="00726EE2"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4244 International Parkway</w:t>
                            </w:r>
                            <w:r>
                              <w:rPr>
                                <w:rFonts w:ascii="Times New Roman" w:eastAsia="Times New Roman" w:hAnsi="Times New Roman" w:cs="Times New Roman"/>
                                <w:sz w:val="20"/>
                                <w:szCs w:val="20"/>
                              </w:rPr>
                              <w:t>, Suite 114</w:t>
                            </w:r>
                            <w:r w:rsidRPr="001F6B3B">
                              <w:rPr>
                                <w:rFonts w:ascii="Times New Roman" w:eastAsia="Times New Roman" w:hAnsi="Times New Roman" w:cs="Times New Roman"/>
                                <w:sz w:val="20"/>
                                <w:szCs w:val="20"/>
                              </w:rPr>
                              <w:br/>
                              <w:t>Atlanta, GA 30354</w:t>
                            </w:r>
                            <w:r w:rsidRPr="001F6B3B">
                              <w:rPr>
                                <w:rFonts w:ascii="Times New Roman" w:eastAsia="Times New Roman" w:hAnsi="Times New Roman" w:cs="Times New Roman"/>
                                <w:sz w:val="20"/>
                                <w:szCs w:val="20"/>
                              </w:rPr>
                              <w:br/>
                              <w:t>Ph: 404.362.2671</w:t>
                            </w:r>
                            <w:r w:rsidRPr="001F6B3B">
                              <w:rPr>
                                <w:rFonts w:ascii="Times New Roman" w:eastAsia="Times New Roman" w:hAnsi="Times New Roman" w:cs="Times New Roman"/>
                                <w:sz w:val="20"/>
                                <w:szCs w:val="20"/>
                              </w:rPr>
                              <w:br/>
                              <w:t>Fax: 404.362.2712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6" o:spid="_x0000_s1033" type="#_x0000_t202" style="position:absolute;margin-left:192.75pt;margin-top:127.95pt;width:181.5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" filled="f" strokeweight=".5pt">
                <v:textbox style="mso-fit-shape-to-text:t">
                  <w:txbxContent>
                    <w:p w:rsidR="002505C5" w:rsidRPr="00A4136F" w:rsidRDefault="002505C5" w:rsidP="002865FA">
                      <w:pPr>
                        <w:spacing w:after="0" w:line="240" w:lineRule="auto"/>
                        <w:outlineLvl w:val="3"/>
                        <w:rPr>
                          <w:rFonts w:ascii="Times New Roman" w:eastAsia="Times New Roman" w:hAnsi="Times New Roman" w:cs="Times New Roman"/>
                          <w:b/>
                          <w:bCs/>
                          <w:sz w:val="20"/>
                          <w:szCs w:val="20"/>
                          <w:u w:val="single"/>
                        </w:rPr>
                      </w:pPr>
                      <w:r w:rsidRPr="00A4136F">
                        <w:rPr>
                          <w:rFonts w:ascii="Times New Roman" w:eastAsia="Times New Roman" w:hAnsi="Times New Roman" w:cs="Times New Roman"/>
                          <w:b/>
                          <w:bCs/>
                          <w:sz w:val="20"/>
                          <w:szCs w:val="20"/>
                          <w:u w:val="single"/>
                        </w:rPr>
                        <w:t>Mountain District (Cartersville)</w:t>
                      </w:r>
                    </w:p>
                    <w:p w:rsidR="002505C5"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P.O. Box 3250</w:t>
                      </w:r>
                      <w:r w:rsidRPr="001F6B3B">
                        <w:rPr>
                          <w:rFonts w:ascii="Times New Roman" w:eastAsia="Times New Roman" w:hAnsi="Times New Roman" w:cs="Times New Roman"/>
                          <w:sz w:val="20"/>
                          <w:szCs w:val="20"/>
                        </w:rPr>
                        <w:br/>
                        <w:t>16 Center Rd</w:t>
                      </w:r>
                      <w:proofErr w:type="gramStart"/>
                      <w:r w:rsidRPr="001F6B3B">
                        <w:rPr>
                          <w:rFonts w:ascii="Times New Roman" w:eastAsia="Times New Roman" w:hAnsi="Times New Roman" w:cs="Times New Roman"/>
                          <w:sz w:val="20"/>
                          <w:szCs w:val="20"/>
                        </w:rPr>
                        <w:t>.</w:t>
                      </w:r>
                      <w:proofErr w:type="gramEnd"/>
                      <w:r w:rsidRPr="001F6B3B">
                        <w:rPr>
                          <w:rFonts w:ascii="Times New Roman" w:eastAsia="Times New Roman" w:hAnsi="Times New Roman" w:cs="Times New Roman"/>
                          <w:sz w:val="20"/>
                          <w:szCs w:val="20"/>
                        </w:rPr>
                        <w:br/>
                        <w:t>Cartersville, GA 30120</w:t>
                      </w:r>
                      <w:r w:rsidRPr="001F6B3B">
                        <w:rPr>
                          <w:rFonts w:ascii="Times New Roman" w:eastAsia="Times New Roman" w:hAnsi="Times New Roman" w:cs="Times New Roman"/>
                          <w:sz w:val="20"/>
                          <w:szCs w:val="20"/>
                        </w:rPr>
                        <w:br/>
                        <w:t>Ph: 770.387.4900</w:t>
                      </w:r>
                      <w:r w:rsidRPr="001F6B3B">
                        <w:rPr>
                          <w:rFonts w:ascii="Times New Roman" w:eastAsia="Times New Roman" w:hAnsi="Times New Roman" w:cs="Times New Roman"/>
                          <w:sz w:val="20"/>
                          <w:szCs w:val="20"/>
                        </w:rPr>
                        <w:br/>
                        <w:t>Fax: 770.387.4906</w:t>
                      </w:r>
                    </w:p>
                    <w:p w:rsidR="002505C5" w:rsidRDefault="002505C5" w:rsidP="002865FA">
                      <w:pPr>
                        <w:spacing w:after="0" w:line="240" w:lineRule="auto"/>
                        <w:rPr>
                          <w:rFonts w:ascii="Times New Roman" w:eastAsia="Times New Roman" w:hAnsi="Times New Roman" w:cs="Times New Roman"/>
                          <w:sz w:val="20"/>
                          <w:szCs w:val="20"/>
                        </w:rPr>
                      </w:pPr>
                    </w:p>
                    <w:p w:rsidR="002505C5" w:rsidRPr="00A4136F" w:rsidRDefault="002505C5" w:rsidP="002865FA">
                      <w:pPr>
                        <w:spacing w:after="0" w:line="240" w:lineRule="auto"/>
                        <w:outlineLvl w:val="3"/>
                        <w:rPr>
                          <w:rFonts w:ascii="Times New Roman" w:eastAsia="Times New Roman" w:hAnsi="Times New Roman" w:cs="Times New Roman"/>
                          <w:b/>
                          <w:bCs/>
                          <w:sz w:val="20"/>
                          <w:szCs w:val="20"/>
                          <w:u w:val="single"/>
                        </w:rPr>
                      </w:pPr>
                      <w:r w:rsidRPr="00A4136F">
                        <w:rPr>
                          <w:rFonts w:ascii="Times New Roman" w:eastAsia="Times New Roman" w:hAnsi="Times New Roman" w:cs="Times New Roman"/>
                          <w:b/>
                          <w:bCs/>
                          <w:sz w:val="20"/>
                          <w:szCs w:val="20"/>
                          <w:u w:val="single"/>
                        </w:rPr>
                        <w:t>Mountain District (Atlanta)</w:t>
                      </w:r>
                    </w:p>
                    <w:p w:rsidR="002505C5" w:rsidRPr="00726EE2" w:rsidRDefault="002505C5" w:rsidP="002865FA">
                      <w:pPr>
                        <w:spacing w:after="0" w:line="240" w:lineRule="auto"/>
                        <w:rPr>
                          <w:rFonts w:ascii="Times New Roman" w:eastAsia="Times New Roman" w:hAnsi="Times New Roman" w:cs="Times New Roman"/>
                          <w:sz w:val="20"/>
                          <w:szCs w:val="20"/>
                        </w:rPr>
                      </w:pPr>
                      <w:r w:rsidRPr="001F6B3B">
                        <w:rPr>
                          <w:rFonts w:ascii="Times New Roman" w:eastAsia="Times New Roman" w:hAnsi="Times New Roman" w:cs="Times New Roman"/>
                          <w:sz w:val="20"/>
                          <w:szCs w:val="20"/>
                        </w:rPr>
                        <w:t>4244 International Parkway</w:t>
                      </w:r>
                      <w:r>
                        <w:rPr>
                          <w:rFonts w:ascii="Times New Roman" w:eastAsia="Times New Roman" w:hAnsi="Times New Roman" w:cs="Times New Roman"/>
                          <w:sz w:val="20"/>
                          <w:szCs w:val="20"/>
                        </w:rPr>
                        <w:t>, Suite 114</w:t>
                      </w:r>
                      <w:r w:rsidRPr="001F6B3B">
                        <w:rPr>
                          <w:rFonts w:ascii="Times New Roman" w:eastAsia="Times New Roman" w:hAnsi="Times New Roman" w:cs="Times New Roman"/>
                          <w:sz w:val="20"/>
                          <w:szCs w:val="20"/>
                        </w:rPr>
                        <w:br/>
                        <w:t>Atlanta, GA 30354</w:t>
                      </w:r>
                      <w:r w:rsidRPr="001F6B3B">
                        <w:rPr>
                          <w:rFonts w:ascii="Times New Roman" w:eastAsia="Times New Roman" w:hAnsi="Times New Roman" w:cs="Times New Roman"/>
                          <w:sz w:val="20"/>
                          <w:szCs w:val="20"/>
                        </w:rPr>
                        <w:br/>
                        <w:t>Ph: 404.362.2671</w:t>
                      </w:r>
                      <w:r w:rsidRPr="001F6B3B">
                        <w:rPr>
                          <w:rFonts w:ascii="Times New Roman" w:eastAsia="Times New Roman" w:hAnsi="Times New Roman" w:cs="Times New Roman"/>
                          <w:sz w:val="20"/>
                          <w:szCs w:val="20"/>
                        </w:rPr>
                        <w:br/>
                        <w:t>Fax: 404.362.2712</w:t>
                      </w:r>
                    </w:p>
                  </w:txbxContent>
                </v:textbox>
                <w10:wrap type="square"/>
              </v:shape>
            </w:pict>
          </mc:Fallback>
        </mc:AlternateContent>
      </w:r>
    </w:p>
    <w:p w:rsidR="002865FA" w:rsidRPr="00D16CC4" w:rsidRDefault="002865FA" w:rsidP="002865FA"/>
    <w:p w:rsidR="002865FA" w:rsidRDefault="002865FA" w:rsidP="00D16CC4"/>
    <w:p w:rsidR="00D16CC4" w:rsidRDefault="00D16CC4" w:rsidP="00D16CC4"/>
    <w:tbl>
      <w:tblPr>
        <w:tblStyle w:val="TableGrid"/>
        <w:tblW w:w="0" w:type="auto"/>
        <w:tblLayout w:type="fixed"/>
        <w:tblLook w:val="04A0" w:firstRow="1" w:lastRow="0" w:firstColumn="1" w:lastColumn="0" w:noHBand="0" w:noVBand="1"/>
      </w:tblPr>
      <w:tblGrid>
        <w:gridCol w:w="378"/>
        <w:gridCol w:w="2356"/>
        <w:gridCol w:w="4394"/>
        <w:gridCol w:w="810"/>
        <w:gridCol w:w="459"/>
        <w:gridCol w:w="810"/>
        <w:gridCol w:w="810"/>
        <w:gridCol w:w="892"/>
      </w:tblGrid>
      <w:tr w:rsidR="00D16CC4" w:rsidTr="00773F76">
        <w:trPr>
          <w:trHeight w:val="1520"/>
        </w:trPr>
        <w:tc>
          <w:tcPr>
            <w:tcW w:w="7128" w:type="dxa"/>
            <w:gridSpan w:val="3"/>
            <w:tcBorders>
              <w:right w:val="nil"/>
            </w:tcBorders>
            <w:vAlign w:val="center"/>
          </w:tcPr>
          <w:p w:rsidR="00D16CC4" w:rsidRPr="003A26BD" w:rsidRDefault="00D16CC4" w:rsidP="005663DA">
            <w:pPr>
              <w:rPr>
                <w:b/>
                <w:sz w:val="32"/>
                <w:szCs w:val="32"/>
              </w:rPr>
            </w:pPr>
            <w:r w:rsidRPr="003A26BD">
              <w:rPr>
                <w:b/>
                <w:sz w:val="32"/>
                <w:szCs w:val="32"/>
              </w:rPr>
              <w:lastRenderedPageBreak/>
              <w:t>Revised Total Coliform Rule</w:t>
            </w:r>
          </w:p>
          <w:p w:rsidR="003A26BD" w:rsidRDefault="003A26BD" w:rsidP="005663DA">
            <w:pPr>
              <w:rPr>
                <w:sz w:val="28"/>
                <w:szCs w:val="28"/>
              </w:rPr>
            </w:pPr>
            <w:r>
              <w:rPr>
                <w:sz w:val="28"/>
                <w:szCs w:val="28"/>
              </w:rPr>
              <w:t>Start-Up Checklist for Seasonal</w:t>
            </w:r>
          </w:p>
          <w:p w:rsidR="00D16CC4" w:rsidRPr="00BD6BCA" w:rsidRDefault="005663DA" w:rsidP="005663DA">
            <w:pPr>
              <w:rPr>
                <w:sz w:val="32"/>
                <w:szCs w:val="32"/>
              </w:rPr>
            </w:pPr>
            <w:r>
              <w:rPr>
                <w:sz w:val="28"/>
                <w:szCs w:val="28"/>
              </w:rPr>
              <w:t>Non-Community Public Water Systems</w:t>
            </w:r>
            <w:bookmarkStart w:id="0" w:name="_GoBack"/>
            <w:bookmarkEnd w:id="0"/>
          </w:p>
        </w:tc>
        <w:tc>
          <w:tcPr>
            <w:tcW w:w="3781" w:type="dxa"/>
            <w:gridSpan w:val="5"/>
            <w:tcBorders>
              <w:left w:val="nil"/>
            </w:tcBorders>
            <w:vAlign w:val="center"/>
          </w:tcPr>
          <w:p w:rsidR="00D16CC4" w:rsidRDefault="003A26BD" w:rsidP="005663DA">
            <w:pPr>
              <w:jc w:val="center"/>
            </w:pPr>
            <w:r>
              <w:rPr>
                <w:noProof/>
              </w:rPr>
              <w:drawing>
                <wp:anchor distT="0" distB="0" distL="114300" distR="114300" simplePos="0" relativeHeight="251676672" behindDoc="1" locked="0" layoutInCell="1" allowOverlap="1" wp14:anchorId="51D22B32" wp14:editId="06CFEDCA">
                  <wp:simplePos x="0" y="0"/>
                  <wp:positionH relativeFrom="column">
                    <wp:posOffset>-2057400</wp:posOffset>
                  </wp:positionH>
                  <wp:positionV relativeFrom="paragraph">
                    <wp:posOffset>5715</wp:posOffset>
                  </wp:positionV>
                  <wp:extent cx="2073910" cy="731520"/>
                  <wp:effectExtent l="0" t="0" r="2540" b="0"/>
                  <wp:wrapTight wrapText="bothSides">
                    <wp:wrapPolygon edited="0">
                      <wp:start x="0" y="0"/>
                      <wp:lineTo x="0" y="20813"/>
                      <wp:lineTo x="21428" y="20813"/>
                      <wp:lineTo x="214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3910" cy="7315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08D1" w:rsidRPr="00C51B9A" w:rsidTr="00773F76">
        <w:trPr>
          <w:trHeight w:val="288"/>
        </w:trPr>
        <w:tc>
          <w:tcPr>
            <w:tcW w:w="2734" w:type="dxa"/>
            <w:gridSpan w:val="2"/>
            <w:vAlign w:val="center"/>
          </w:tcPr>
          <w:p w:rsidR="00C008D1" w:rsidRPr="00C51B9A" w:rsidRDefault="00C008D1" w:rsidP="00D70708">
            <w:pPr>
              <w:rPr>
                <w:sz w:val="20"/>
                <w:szCs w:val="20"/>
              </w:rPr>
            </w:pPr>
            <w:r w:rsidRPr="00032E79">
              <w:rPr>
                <w:b/>
                <w:sz w:val="20"/>
                <w:szCs w:val="20"/>
              </w:rPr>
              <w:t>WSID#:</w:t>
            </w:r>
            <w:r w:rsidRPr="00C51B9A">
              <w:rPr>
                <w:sz w:val="20"/>
                <w:szCs w:val="20"/>
              </w:rPr>
              <w:t xml:space="preserve"> </w:t>
            </w:r>
            <w:r w:rsidRPr="00C51B9A">
              <w:rPr>
                <w:sz w:val="20"/>
                <w:szCs w:val="20"/>
              </w:rPr>
              <w:fldChar w:fldCharType="begin">
                <w:ffData>
                  <w:name w:val="Text1"/>
                  <w:enabled/>
                  <w:calcOnExit w:val="0"/>
                  <w:textInput/>
                </w:ffData>
              </w:fldChar>
            </w:r>
            <w:bookmarkStart w:id="1" w:name="Text1"/>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bookmarkEnd w:id="1"/>
          </w:p>
        </w:tc>
        <w:tc>
          <w:tcPr>
            <w:tcW w:w="4394" w:type="dxa"/>
            <w:tcBorders>
              <w:right w:val="nil"/>
            </w:tcBorders>
            <w:vAlign w:val="center"/>
          </w:tcPr>
          <w:p w:rsidR="00C008D1" w:rsidRPr="00C51B9A" w:rsidRDefault="00C008D1" w:rsidP="005663DA">
            <w:pPr>
              <w:rPr>
                <w:sz w:val="20"/>
                <w:szCs w:val="20"/>
              </w:rPr>
            </w:pPr>
            <w:r>
              <w:rPr>
                <w:b/>
                <w:sz w:val="20"/>
                <w:szCs w:val="20"/>
              </w:rPr>
              <w:t>System</w:t>
            </w:r>
            <w:r w:rsidRPr="00032E79">
              <w:rPr>
                <w:b/>
                <w:sz w:val="20"/>
                <w:szCs w:val="20"/>
              </w:rPr>
              <w:t xml:space="preserve"> Name: </w:t>
            </w:r>
            <w:r w:rsidRPr="00C51B9A">
              <w:rPr>
                <w:sz w:val="20"/>
                <w:szCs w:val="20"/>
              </w:rPr>
              <w:fldChar w:fldCharType="begin">
                <w:ffData>
                  <w:name w:val="Text2"/>
                  <w:enabled/>
                  <w:calcOnExit w:val="0"/>
                  <w:textInput/>
                </w:ffData>
              </w:fldChar>
            </w:r>
            <w:bookmarkStart w:id="2" w:name="Text2"/>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bookmarkEnd w:id="2"/>
          </w:p>
        </w:tc>
        <w:tc>
          <w:tcPr>
            <w:tcW w:w="810" w:type="dxa"/>
            <w:tcBorders>
              <w:left w:val="nil"/>
            </w:tcBorders>
            <w:vAlign w:val="center"/>
          </w:tcPr>
          <w:p w:rsidR="00C008D1" w:rsidRPr="00C51B9A" w:rsidRDefault="00C008D1" w:rsidP="005663DA">
            <w:pPr>
              <w:rPr>
                <w:sz w:val="20"/>
                <w:szCs w:val="20"/>
              </w:rPr>
            </w:pPr>
            <w:bookmarkStart w:id="3" w:name="Text3"/>
          </w:p>
        </w:tc>
        <w:bookmarkEnd w:id="3"/>
        <w:tc>
          <w:tcPr>
            <w:tcW w:w="2971" w:type="dxa"/>
            <w:gridSpan w:val="4"/>
            <w:vAlign w:val="center"/>
          </w:tcPr>
          <w:p w:rsidR="00C008D1" w:rsidRPr="00C51B9A" w:rsidRDefault="00C008D1" w:rsidP="005663DA">
            <w:pPr>
              <w:rPr>
                <w:sz w:val="20"/>
                <w:szCs w:val="20"/>
              </w:rPr>
            </w:pPr>
            <w:r w:rsidRPr="00032E79">
              <w:rPr>
                <w:b/>
                <w:sz w:val="20"/>
                <w:szCs w:val="20"/>
              </w:rPr>
              <w:t>County:</w:t>
            </w:r>
            <w:r w:rsidRPr="00C51B9A">
              <w:rPr>
                <w:sz w:val="20"/>
                <w:szCs w:val="20"/>
              </w:rPr>
              <w:t xml:space="preserve"> </w:t>
            </w:r>
            <w:r w:rsidRPr="00C51B9A">
              <w:rPr>
                <w:sz w:val="20"/>
                <w:szCs w:val="20"/>
              </w:rPr>
              <w:fldChar w:fldCharType="begin">
                <w:ffData>
                  <w:name w:val="Text3"/>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D16CC4" w:rsidRPr="00C51B9A" w:rsidTr="00773F76">
        <w:trPr>
          <w:trHeight w:val="408"/>
        </w:trPr>
        <w:tc>
          <w:tcPr>
            <w:tcW w:w="10909" w:type="dxa"/>
            <w:gridSpan w:val="8"/>
            <w:tcBorders>
              <w:bottom w:val="single" w:sz="4" w:space="0" w:color="auto"/>
            </w:tcBorders>
            <w:vAlign w:val="center"/>
          </w:tcPr>
          <w:p w:rsidR="00D16CC4" w:rsidRPr="00C51B9A" w:rsidRDefault="00D16CC4" w:rsidP="00CA3BD1">
            <w:pPr>
              <w:rPr>
                <w:sz w:val="20"/>
                <w:szCs w:val="20"/>
              </w:rPr>
            </w:pPr>
            <w:r>
              <w:rPr>
                <w:sz w:val="20"/>
                <w:szCs w:val="20"/>
              </w:rPr>
              <w:t xml:space="preserve">Under the Revised Total Coliform Rule (RTCR), systems that are </w:t>
            </w:r>
            <w:r w:rsidR="003C21C2">
              <w:rPr>
                <w:sz w:val="20"/>
                <w:szCs w:val="20"/>
              </w:rPr>
              <w:t>considered “</w:t>
            </w:r>
            <w:r>
              <w:rPr>
                <w:sz w:val="20"/>
                <w:szCs w:val="20"/>
              </w:rPr>
              <w:t>seasonal</w:t>
            </w:r>
            <w:r w:rsidR="003C21C2">
              <w:rPr>
                <w:sz w:val="20"/>
                <w:szCs w:val="20"/>
              </w:rPr>
              <w:t>”</w:t>
            </w:r>
            <w:r>
              <w:rPr>
                <w:sz w:val="20"/>
                <w:szCs w:val="20"/>
              </w:rPr>
              <w:t xml:space="preserve"> are required to </w:t>
            </w:r>
            <w:r w:rsidR="003C21C2">
              <w:rPr>
                <w:sz w:val="20"/>
                <w:szCs w:val="20"/>
              </w:rPr>
              <w:t xml:space="preserve">complete and submit this checklist to </w:t>
            </w:r>
            <w:r w:rsidR="00CA3BD1">
              <w:rPr>
                <w:sz w:val="20"/>
                <w:szCs w:val="20"/>
              </w:rPr>
              <w:t>your local</w:t>
            </w:r>
            <w:r w:rsidR="00E132FF">
              <w:rPr>
                <w:sz w:val="20"/>
                <w:szCs w:val="20"/>
              </w:rPr>
              <w:t xml:space="preserve"> EPD District Office</w:t>
            </w:r>
            <w:r w:rsidR="003C21C2">
              <w:rPr>
                <w:sz w:val="20"/>
                <w:szCs w:val="20"/>
              </w:rPr>
              <w:t xml:space="preserve"> (see page 4)</w:t>
            </w:r>
            <w:r w:rsidR="00E132FF">
              <w:rPr>
                <w:sz w:val="20"/>
                <w:szCs w:val="20"/>
              </w:rPr>
              <w:t xml:space="preserve"> prior to serving water to the public </w:t>
            </w:r>
            <w:r w:rsidR="003C21C2">
              <w:rPr>
                <w:sz w:val="20"/>
                <w:szCs w:val="20"/>
              </w:rPr>
              <w:t>each season</w:t>
            </w:r>
            <w:r w:rsidR="00E132FF">
              <w:rPr>
                <w:sz w:val="20"/>
                <w:szCs w:val="20"/>
              </w:rPr>
              <w:t>.</w:t>
            </w:r>
          </w:p>
        </w:tc>
      </w:tr>
      <w:tr w:rsidR="00E132FF" w:rsidRPr="00C51B9A" w:rsidTr="00773F76">
        <w:trPr>
          <w:trHeight w:val="98"/>
        </w:trPr>
        <w:tc>
          <w:tcPr>
            <w:tcW w:w="10909" w:type="dxa"/>
            <w:gridSpan w:val="8"/>
            <w:shd w:val="clear" w:color="auto" w:fill="BFBFBF" w:themeFill="background1" w:themeFillShade="BF"/>
            <w:vAlign w:val="center"/>
          </w:tcPr>
          <w:p w:rsidR="00E132FF" w:rsidRDefault="00E132FF" w:rsidP="005663DA">
            <w:pPr>
              <w:rPr>
                <w:sz w:val="20"/>
                <w:szCs w:val="20"/>
              </w:rPr>
            </w:pPr>
          </w:p>
        </w:tc>
      </w:tr>
      <w:tr w:rsidR="00E132FF" w:rsidRPr="00C51B9A" w:rsidTr="00773F76">
        <w:trPr>
          <w:trHeight w:val="408"/>
        </w:trPr>
        <w:tc>
          <w:tcPr>
            <w:tcW w:w="10909" w:type="dxa"/>
            <w:gridSpan w:val="8"/>
            <w:vAlign w:val="center"/>
          </w:tcPr>
          <w:p w:rsidR="00E132FF" w:rsidRPr="00666A1F" w:rsidRDefault="00E132FF" w:rsidP="00D70708">
            <w:pPr>
              <w:pStyle w:val="ListParagraph"/>
              <w:numPr>
                <w:ilvl w:val="0"/>
                <w:numId w:val="6"/>
              </w:numPr>
              <w:ind w:left="360"/>
              <w:rPr>
                <w:sz w:val="20"/>
                <w:szCs w:val="20"/>
              </w:rPr>
            </w:pPr>
            <w:r w:rsidRPr="00666A1F">
              <w:rPr>
                <w:sz w:val="20"/>
                <w:szCs w:val="20"/>
              </w:rPr>
              <w:t xml:space="preserve">Well Source and Pump </w:t>
            </w:r>
            <w:r w:rsidR="00D70708">
              <w:rPr>
                <w:sz w:val="20"/>
                <w:szCs w:val="20"/>
              </w:rPr>
              <w:t>House Start-Up</w:t>
            </w:r>
          </w:p>
        </w:tc>
      </w:tr>
      <w:tr w:rsidR="00E132FF" w:rsidRPr="00C51B9A" w:rsidTr="00773F76">
        <w:trPr>
          <w:trHeight w:val="408"/>
        </w:trPr>
        <w:tc>
          <w:tcPr>
            <w:tcW w:w="378" w:type="dxa"/>
            <w:vAlign w:val="center"/>
          </w:tcPr>
          <w:p w:rsidR="00E132FF" w:rsidRDefault="00666A1F" w:rsidP="005663DA">
            <w:pPr>
              <w:rPr>
                <w:sz w:val="20"/>
                <w:szCs w:val="20"/>
              </w:rPr>
            </w:pPr>
            <w:r>
              <w:rPr>
                <w:sz w:val="20"/>
                <w:szCs w:val="20"/>
              </w:rPr>
              <w:t>a.</w:t>
            </w:r>
          </w:p>
        </w:tc>
        <w:tc>
          <w:tcPr>
            <w:tcW w:w="8019" w:type="dxa"/>
            <w:gridSpan w:val="4"/>
            <w:vAlign w:val="center"/>
          </w:tcPr>
          <w:p w:rsidR="00E132FF" w:rsidRDefault="00DF2EA2" w:rsidP="005663DA">
            <w:pPr>
              <w:rPr>
                <w:sz w:val="20"/>
                <w:szCs w:val="20"/>
              </w:rPr>
            </w:pPr>
            <w:r>
              <w:rPr>
                <w:sz w:val="20"/>
                <w:szCs w:val="20"/>
              </w:rPr>
              <w:t>Is pump house protected from trespassers (locked and completely secure)?</w:t>
            </w:r>
          </w:p>
        </w:tc>
        <w:tc>
          <w:tcPr>
            <w:tcW w:w="810" w:type="dxa"/>
            <w:vAlign w:val="center"/>
          </w:tcPr>
          <w:p w:rsidR="00E132FF" w:rsidRDefault="00DF2EA2" w:rsidP="005663DA">
            <w:pPr>
              <w:rPr>
                <w:sz w:val="20"/>
                <w:szCs w:val="20"/>
              </w:rPr>
            </w:pPr>
            <w:r>
              <w:rPr>
                <w:sz w:val="20"/>
                <w:szCs w:val="20"/>
              </w:rPr>
              <w:fldChar w:fldCharType="begin">
                <w:ffData>
                  <w:name w:val="Check1"/>
                  <w:enabled/>
                  <w:calcOnExit w:val="0"/>
                  <w:checkBox>
                    <w:sizeAuto/>
                    <w:default w:val="0"/>
                    <w:checked w:val="0"/>
                  </w:checkBox>
                </w:ffData>
              </w:fldChar>
            </w:r>
            <w:bookmarkStart w:id="4" w:name="Check1"/>
            <w:r>
              <w:rPr>
                <w:sz w:val="20"/>
                <w:szCs w:val="20"/>
              </w:rPr>
              <w:instrText xml:space="preserve"> FORMCHECKBOX </w:instrText>
            </w:r>
            <w:r>
              <w:rPr>
                <w:sz w:val="20"/>
                <w:szCs w:val="20"/>
              </w:rPr>
            </w:r>
            <w:r>
              <w:rPr>
                <w:sz w:val="20"/>
                <w:szCs w:val="20"/>
              </w:rPr>
              <w:fldChar w:fldCharType="end"/>
            </w:r>
            <w:bookmarkEnd w:id="4"/>
            <w:r>
              <w:rPr>
                <w:sz w:val="20"/>
                <w:szCs w:val="20"/>
              </w:rPr>
              <w:t xml:space="preserve"> Yes</w:t>
            </w:r>
          </w:p>
        </w:tc>
        <w:tc>
          <w:tcPr>
            <w:tcW w:w="810" w:type="dxa"/>
            <w:vAlign w:val="center"/>
          </w:tcPr>
          <w:p w:rsidR="00E132FF" w:rsidRDefault="00DF2EA2" w:rsidP="005663DA">
            <w:pPr>
              <w:rPr>
                <w:sz w:val="20"/>
                <w:szCs w:val="20"/>
              </w:rPr>
            </w:pPr>
            <w:r>
              <w:rPr>
                <w:sz w:val="20"/>
                <w:szCs w:val="20"/>
              </w:rPr>
              <w:fldChar w:fldCharType="begin">
                <w:ffData>
                  <w:name w:val="Check2"/>
                  <w:enabled/>
                  <w:calcOnExit w:val="0"/>
                  <w:checkBox>
                    <w:sizeAuto/>
                    <w:default w:val="0"/>
                    <w:checked w:val="0"/>
                  </w:checkBox>
                </w:ffData>
              </w:fldChar>
            </w:r>
            <w:bookmarkStart w:id="5" w:name="Check2"/>
            <w:r>
              <w:rPr>
                <w:sz w:val="20"/>
                <w:szCs w:val="20"/>
              </w:rPr>
              <w:instrText xml:space="preserve"> FORMCHECKBOX </w:instrText>
            </w:r>
            <w:r>
              <w:rPr>
                <w:sz w:val="20"/>
                <w:szCs w:val="20"/>
              </w:rPr>
            </w:r>
            <w:r>
              <w:rPr>
                <w:sz w:val="20"/>
                <w:szCs w:val="20"/>
              </w:rPr>
              <w:fldChar w:fldCharType="end"/>
            </w:r>
            <w:bookmarkEnd w:id="5"/>
            <w:r>
              <w:rPr>
                <w:sz w:val="20"/>
                <w:szCs w:val="20"/>
              </w:rPr>
              <w:t xml:space="preserve"> No</w:t>
            </w:r>
          </w:p>
        </w:tc>
        <w:tc>
          <w:tcPr>
            <w:tcW w:w="892" w:type="dxa"/>
            <w:vAlign w:val="center"/>
          </w:tcPr>
          <w:p w:rsidR="00E132FF" w:rsidRDefault="00DF2EA2" w:rsidP="005663DA">
            <w:pPr>
              <w:rPr>
                <w:sz w:val="20"/>
                <w:szCs w:val="20"/>
              </w:rPr>
            </w:pPr>
            <w:r>
              <w:rPr>
                <w:sz w:val="20"/>
                <w:szCs w:val="20"/>
              </w:rPr>
              <w:fldChar w:fldCharType="begin">
                <w:ffData>
                  <w:name w:val="Check3"/>
                  <w:enabled/>
                  <w:calcOnExit w:val="0"/>
                  <w:checkBox>
                    <w:sizeAuto/>
                    <w:default w:val="0"/>
                  </w:checkBox>
                </w:ffData>
              </w:fldChar>
            </w:r>
            <w:bookmarkStart w:id="6" w:name="Check3"/>
            <w:r>
              <w:rPr>
                <w:sz w:val="20"/>
                <w:szCs w:val="20"/>
              </w:rPr>
              <w:instrText xml:space="preserve"> FORMCHECKBOX </w:instrText>
            </w:r>
            <w:r>
              <w:rPr>
                <w:sz w:val="20"/>
                <w:szCs w:val="20"/>
              </w:rPr>
            </w:r>
            <w:r>
              <w:rPr>
                <w:sz w:val="20"/>
                <w:szCs w:val="20"/>
              </w:rPr>
              <w:fldChar w:fldCharType="end"/>
            </w:r>
            <w:bookmarkEnd w:id="6"/>
            <w:r>
              <w:rPr>
                <w:sz w:val="20"/>
                <w:szCs w:val="20"/>
              </w:rPr>
              <w:t xml:space="preserve"> N/A</w:t>
            </w:r>
          </w:p>
        </w:tc>
      </w:tr>
      <w:tr w:rsidR="00DF2EA2" w:rsidRPr="00C51B9A" w:rsidTr="00773F76">
        <w:trPr>
          <w:trHeight w:val="408"/>
        </w:trPr>
        <w:tc>
          <w:tcPr>
            <w:tcW w:w="378" w:type="dxa"/>
            <w:vAlign w:val="center"/>
          </w:tcPr>
          <w:p w:rsidR="00DF2EA2" w:rsidRDefault="00666A1F" w:rsidP="005663DA">
            <w:pPr>
              <w:rPr>
                <w:sz w:val="20"/>
                <w:szCs w:val="20"/>
              </w:rPr>
            </w:pPr>
            <w:r>
              <w:rPr>
                <w:sz w:val="20"/>
                <w:szCs w:val="20"/>
              </w:rPr>
              <w:t>b.</w:t>
            </w:r>
          </w:p>
        </w:tc>
        <w:tc>
          <w:tcPr>
            <w:tcW w:w="8019" w:type="dxa"/>
            <w:gridSpan w:val="4"/>
            <w:vAlign w:val="center"/>
          </w:tcPr>
          <w:p w:rsidR="00DF2EA2" w:rsidRDefault="00DF2EA2" w:rsidP="005663DA">
            <w:pPr>
              <w:rPr>
                <w:sz w:val="20"/>
                <w:szCs w:val="20"/>
              </w:rPr>
            </w:pPr>
            <w:r>
              <w:rPr>
                <w:sz w:val="20"/>
                <w:szCs w:val="20"/>
              </w:rPr>
              <w:t>Well casing is structural</w:t>
            </w:r>
            <w:r w:rsidR="00666A1F">
              <w:rPr>
                <w:sz w:val="20"/>
                <w:szCs w:val="20"/>
              </w:rPr>
              <w:t>ly sound.</w:t>
            </w:r>
          </w:p>
        </w:tc>
        <w:tc>
          <w:tcPr>
            <w:tcW w:w="810" w:type="dxa"/>
            <w:vAlign w:val="center"/>
          </w:tcPr>
          <w:p w:rsidR="00DF2EA2" w:rsidRDefault="00DF2EA2"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DF2EA2" w:rsidRDefault="00DF2EA2"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DF2EA2" w:rsidRDefault="00DF2EA2"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c.</w:t>
            </w:r>
          </w:p>
        </w:tc>
        <w:tc>
          <w:tcPr>
            <w:tcW w:w="8019" w:type="dxa"/>
            <w:gridSpan w:val="4"/>
            <w:vAlign w:val="center"/>
          </w:tcPr>
          <w:p w:rsidR="005663DA" w:rsidRDefault="005663DA" w:rsidP="00D70708">
            <w:pPr>
              <w:rPr>
                <w:sz w:val="20"/>
                <w:szCs w:val="20"/>
              </w:rPr>
            </w:pPr>
            <w:r>
              <w:rPr>
                <w:sz w:val="20"/>
                <w:szCs w:val="20"/>
              </w:rPr>
              <w:t>Chemicals (i.e. gas, solvents, pesticides) are stored more than 100 feet from well.</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d.</w:t>
            </w:r>
          </w:p>
        </w:tc>
        <w:tc>
          <w:tcPr>
            <w:tcW w:w="8019" w:type="dxa"/>
            <w:gridSpan w:val="4"/>
            <w:vAlign w:val="center"/>
          </w:tcPr>
          <w:p w:rsidR="005663DA" w:rsidRDefault="005663DA" w:rsidP="005663DA">
            <w:pPr>
              <w:rPr>
                <w:sz w:val="20"/>
                <w:szCs w:val="20"/>
              </w:rPr>
            </w:pPr>
            <w:r>
              <w:rPr>
                <w:sz w:val="20"/>
                <w:szCs w:val="20"/>
              </w:rPr>
              <w:t>Is backup generator stored to capture any leaks in secondary containment area?</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e.</w:t>
            </w:r>
          </w:p>
        </w:tc>
        <w:tc>
          <w:tcPr>
            <w:tcW w:w="8019" w:type="dxa"/>
            <w:gridSpan w:val="4"/>
            <w:vAlign w:val="center"/>
          </w:tcPr>
          <w:p w:rsidR="005663DA" w:rsidRDefault="00623C3F" w:rsidP="00623C3F">
            <w:pPr>
              <w:rPr>
                <w:sz w:val="20"/>
                <w:szCs w:val="20"/>
              </w:rPr>
            </w:pPr>
            <w:r>
              <w:rPr>
                <w:sz w:val="20"/>
                <w:szCs w:val="20"/>
              </w:rPr>
              <w:t>Sanitary seal</w:t>
            </w:r>
            <w:r w:rsidR="005663DA">
              <w:rPr>
                <w:sz w:val="20"/>
                <w:szCs w:val="20"/>
              </w:rPr>
              <w:t xml:space="preserve"> is tight with no openings that would allow </w:t>
            </w:r>
            <w:r>
              <w:rPr>
                <w:sz w:val="20"/>
                <w:szCs w:val="20"/>
              </w:rPr>
              <w:t>for contamination</w:t>
            </w:r>
            <w:r w:rsidR="005663DA">
              <w:rPr>
                <w:sz w:val="20"/>
                <w:szCs w:val="20"/>
              </w:rPr>
              <w:t>.</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f.</w:t>
            </w:r>
          </w:p>
        </w:tc>
        <w:tc>
          <w:tcPr>
            <w:tcW w:w="8019" w:type="dxa"/>
            <w:gridSpan w:val="4"/>
            <w:vAlign w:val="center"/>
          </w:tcPr>
          <w:p w:rsidR="005663DA" w:rsidRDefault="005663DA" w:rsidP="005663DA">
            <w:pPr>
              <w:rPr>
                <w:sz w:val="20"/>
                <w:szCs w:val="20"/>
              </w:rPr>
            </w:pPr>
            <w:r>
              <w:rPr>
                <w:sz w:val="20"/>
                <w:szCs w:val="20"/>
              </w:rPr>
              <w:t>Well vent is turned downward and the screen is intact.</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g.</w:t>
            </w:r>
          </w:p>
        </w:tc>
        <w:tc>
          <w:tcPr>
            <w:tcW w:w="8019" w:type="dxa"/>
            <w:gridSpan w:val="4"/>
            <w:vAlign w:val="center"/>
          </w:tcPr>
          <w:p w:rsidR="005663DA" w:rsidRDefault="005663DA" w:rsidP="00CA3BD1">
            <w:pPr>
              <w:rPr>
                <w:sz w:val="20"/>
                <w:szCs w:val="20"/>
              </w:rPr>
            </w:pPr>
            <w:r>
              <w:rPr>
                <w:sz w:val="20"/>
                <w:szCs w:val="20"/>
              </w:rPr>
              <w:t>Rodents and insects are kept out of the pump house and away from the well</w:t>
            </w:r>
            <w:r w:rsidR="00CA3BD1">
              <w:rPr>
                <w:sz w:val="20"/>
                <w:szCs w:val="20"/>
              </w:rPr>
              <w:t xml:space="preserve">; </w:t>
            </w:r>
            <w:r>
              <w:rPr>
                <w:sz w:val="20"/>
                <w:szCs w:val="20"/>
              </w:rPr>
              <w:t>keep area mowed.</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h.</w:t>
            </w:r>
          </w:p>
        </w:tc>
        <w:tc>
          <w:tcPr>
            <w:tcW w:w="8019" w:type="dxa"/>
            <w:gridSpan w:val="4"/>
            <w:vAlign w:val="center"/>
          </w:tcPr>
          <w:p w:rsidR="005663DA" w:rsidRDefault="005663DA" w:rsidP="005663DA">
            <w:pPr>
              <w:rPr>
                <w:sz w:val="20"/>
                <w:szCs w:val="20"/>
              </w:rPr>
            </w:pPr>
            <w:r>
              <w:rPr>
                <w:sz w:val="20"/>
                <w:szCs w:val="20"/>
              </w:rPr>
              <w:t>Sample tap does not leak and flows freely when open.</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i.</w:t>
            </w:r>
          </w:p>
        </w:tc>
        <w:tc>
          <w:tcPr>
            <w:tcW w:w="8019" w:type="dxa"/>
            <w:gridSpan w:val="4"/>
            <w:vAlign w:val="center"/>
          </w:tcPr>
          <w:p w:rsidR="005663DA" w:rsidRDefault="005663DA" w:rsidP="005663DA">
            <w:pPr>
              <w:rPr>
                <w:sz w:val="20"/>
                <w:szCs w:val="20"/>
              </w:rPr>
            </w:pPr>
            <w:r>
              <w:rPr>
                <w:sz w:val="20"/>
                <w:szCs w:val="20"/>
              </w:rPr>
              <w:t>A water meter is working properly and water usage records are maintained.</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10909" w:type="dxa"/>
            <w:gridSpan w:val="8"/>
            <w:vAlign w:val="center"/>
          </w:tcPr>
          <w:p w:rsidR="005663DA" w:rsidRDefault="005663DA" w:rsidP="005663DA">
            <w:pPr>
              <w:rPr>
                <w:sz w:val="20"/>
                <w:szCs w:val="20"/>
              </w:rPr>
            </w:pPr>
            <w:r>
              <w:rPr>
                <w:sz w:val="20"/>
                <w:szCs w:val="20"/>
              </w:rPr>
              <w:t>COMMENTS:</w:t>
            </w:r>
            <w:r w:rsidR="002E211E">
              <w:rPr>
                <w:sz w:val="20"/>
                <w:szCs w:val="20"/>
              </w:rPr>
              <w:t xml:space="preserve"> </w:t>
            </w:r>
            <w:r w:rsidR="002E211E" w:rsidRPr="00C51B9A">
              <w:rPr>
                <w:sz w:val="20"/>
                <w:szCs w:val="20"/>
              </w:rPr>
              <w:fldChar w:fldCharType="begin">
                <w:ffData>
                  <w:name w:val="Text1"/>
                  <w:enabled/>
                  <w:calcOnExit w:val="0"/>
                  <w:textInput/>
                </w:ffData>
              </w:fldChar>
            </w:r>
            <w:r w:rsidR="002E211E" w:rsidRPr="00C51B9A">
              <w:rPr>
                <w:sz w:val="20"/>
                <w:szCs w:val="20"/>
              </w:rPr>
              <w:instrText xml:space="preserve"> FORMTEXT </w:instrText>
            </w:r>
            <w:r w:rsidR="002E211E" w:rsidRPr="00C51B9A">
              <w:rPr>
                <w:sz w:val="20"/>
                <w:szCs w:val="20"/>
              </w:rPr>
            </w:r>
            <w:r w:rsidR="002E211E" w:rsidRPr="00C51B9A">
              <w:rPr>
                <w:sz w:val="20"/>
                <w:szCs w:val="20"/>
              </w:rPr>
              <w:fldChar w:fldCharType="separate"/>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sz w:val="20"/>
                <w:szCs w:val="20"/>
              </w:rPr>
              <w:fldChar w:fldCharType="end"/>
            </w:r>
          </w:p>
        </w:tc>
      </w:tr>
      <w:tr w:rsidR="005663DA" w:rsidRPr="00C51B9A" w:rsidTr="00773F76">
        <w:trPr>
          <w:trHeight w:val="408"/>
        </w:trPr>
        <w:tc>
          <w:tcPr>
            <w:tcW w:w="10909" w:type="dxa"/>
            <w:gridSpan w:val="8"/>
            <w:tcBorders>
              <w:bottom w:val="single" w:sz="4" w:space="0" w:color="auto"/>
            </w:tcBorders>
            <w:vAlign w:val="center"/>
          </w:tcPr>
          <w:p w:rsidR="005663DA" w:rsidRDefault="002E211E" w:rsidP="005663DA">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5663DA" w:rsidRPr="00C51B9A" w:rsidTr="00773F76">
        <w:trPr>
          <w:trHeight w:val="143"/>
        </w:trPr>
        <w:tc>
          <w:tcPr>
            <w:tcW w:w="10909" w:type="dxa"/>
            <w:gridSpan w:val="8"/>
            <w:shd w:val="clear" w:color="auto" w:fill="BFBFBF" w:themeFill="background1" w:themeFillShade="BF"/>
            <w:vAlign w:val="center"/>
          </w:tcPr>
          <w:p w:rsidR="005663DA" w:rsidRDefault="005663DA" w:rsidP="005663DA">
            <w:pPr>
              <w:rPr>
                <w:sz w:val="20"/>
                <w:szCs w:val="20"/>
              </w:rPr>
            </w:pPr>
          </w:p>
        </w:tc>
      </w:tr>
      <w:tr w:rsidR="00666A1F" w:rsidRPr="00C51B9A" w:rsidTr="00773F76">
        <w:trPr>
          <w:trHeight w:val="408"/>
        </w:trPr>
        <w:tc>
          <w:tcPr>
            <w:tcW w:w="10909" w:type="dxa"/>
            <w:gridSpan w:val="8"/>
            <w:vAlign w:val="center"/>
          </w:tcPr>
          <w:p w:rsidR="00666A1F" w:rsidRPr="00666A1F" w:rsidRDefault="00666A1F" w:rsidP="00666A1F">
            <w:pPr>
              <w:pStyle w:val="ListParagraph"/>
              <w:numPr>
                <w:ilvl w:val="0"/>
                <w:numId w:val="5"/>
              </w:numPr>
              <w:ind w:left="360"/>
              <w:rPr>
                <w:sz w:val="20"/>
                <w:szCs w:val="20"/>
              </w:rPr>
            </w:pPr>
            <w:r w:rsidRPr="00666A1F">
              <w:rPr>
                <w:sz w:val="20"/>
                <w:szCs w:val="20"/>
              </w:rPr>
              <w:t>Chlorination and Other Treatment (softening, filters, phosphate, etc.)</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a.</w:t>
            </w:r>
          </w:p>
        </w:tc>
        <w:tc>
          <w:tcPr>
            <w:tcW w:w="8019" w:type="dxa"/>
            <w:gridSpan w:val="4"/>
            <w:vAlign w:val="center"/>
          </w:tcPr>
          <w:p w:rsidR="005663DA" w:rsidRDefault="005663DA" w:rsidP="005663DA">
            <w:pPr>
              <w:rPr>
                <w:sz w:val="20"/>
                <w:szCs w:val="20"/>
              </w:rPr>
            </w:pPr>
            <w:r>
              <w:rPr>
                <w:sz w:val="20"/>
                <w:szCs w:val="20"/>
              </w:rPr>
              <w:t>Are all treatment systems installed and operating properly?</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b.</w:t>
            </w:r>
          </w:p>
        </w:tc>
        <w:tc>
          <w:tcPr>
            <w:tcW w:w="8019" w:type="dxa"/>
            <w:gridSpan w:val="4"/>
            <w:vAlign w:val="center"/>
          </w:tcPr>
          <w:p w:rsidR="005663DA" w:rsidRDefault="005663DA" w:rsidP="005663DA">
            <w:pPr>
              <w:rPr>
                <w:sz w:val="20"/>
                <w:szCs w:val="20"/>
              </w:rPr>
            </w:pPr>
            <w:r>
              <w:rPr>
                <w:sz w:val="20"/>
                <w:szCs w:val="20"/>
              </w:rPr>
              <w:t>Chlorine is pumping at an adequate dose throughout all parts of the distribution system.</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c.</w:t>
            </w:r>
          </w:p>
        </w:tc>
        <w:tc>
          <w:tcPr>
            <w:tcW w:w="8019" w:type="dxa"/>
            <w:gridSpan w:val="4"/>
            <w:vAlign w:val="center"/>
          </w:tcPr>
          <w:p w:rsidR="005663DA" w:rsidRDefault="005663DA" w:rsidP="00CA3BD1">
            <w:pPr>
              <w:rPr>
                <w:sz w:val="20"/>
                <w:szCs w:val="20"/>
              </w:rPr>
            </w:pPr>
            <w:r>
              <w:rPr>
                <w:sz w:val="20"/>
                <w:szCs w:val="20"/>
              </w:rPr>
              <w:t>The chlorine residual test kit is working</w:t>
            </w:r>
            <w:r w:rsidR="00CA3BD1">
              <w:rPr>
                <w:sz w:val="20"/>
                <w:szCs w:val="20"/>
              </w:rPr>
              <w:t>,</w:t>
            </w:r>
            <w:r>
              <w:rPr>
                <w:sz w:val="20"/>
                <w:szCs w:val="20"/>
              </w:rPr>
              <w:t xml:space="preserve"> is properly calibrated at the beginning of the season</w:t>
            </w:r>
            <w:r w:rsidR="00CA3BD1">
              <w:rPr>
                <w:sz w:val="20"/>
                <w:szCs w:val="20"/>
              </w:rPr>
              <w:t xml:space="preserve">, </w:t>
            </w:r>
            <w:r>
              <w:rPr>
                <w:sz w:val="20"/>
                <w:szCs w:val="20"/>
              </w:rPr>
              <w:t>and reagents are not expired.</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d.</w:t>
            </w:r>
          </w:p>
        </w:tc>
        <w:tc>
          <w:tcPr>
            <w:tcW w:w="8019" w:type="dxa"/>
            <w:gridSpan w:val="4"/>
            <w:vAlign w:val="center"/>
          </w:tcPr>
          <w:p w:rsidR="005663DA" w:rsidRDefault="005663DA" w:rsidP="005663DA">
            <w:pPr>
              <w:rPr>
                <w:sz w:val="20"/>
                <w:szCs w:val="20"/>
              </w:rPr>
            </w:pPr>
            <w:r>
              <w:rPr>
                <w:sz w:val="20"/>
                <w:szCs w:val="20"/>
              </w:rPr>
              <w:t>Chlorinator inspected and declared to be operating properly.</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e.</w:t>
            </w:r>
          </w:p>
        </w:tc>
        <w:tc>
          <w:tcPr>
            <w:tcW w:w="8019" w:type="dxa"/>
            <w:gridSpan w:val="4"/>
            <w:vAlign w:val="center"/>
          </w:tcPr>
          <w:p w:rsidR="005663DA" w:rsidRDefault="005663DA" w:rsidP="005663DA">
            <w:pPr>
              <w:rPr>
                <w:sz w:val="20"/>
                <w:szCs w:val="20"/>
              </w:rPr>
            </w:pPr>
            <w:r>
              <w:rPr>
                <w:sz w:val="20"/>
                <w:szCs w:val="20"/>
              </w:rPr>
              <w:t>The chemical injection point has been cleaned and chemical feed pump is working properly.</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10909" w:type="dxa"/>
            <w:gridSpan w:val="8"/>
            <w:vAlign w:val="center"/>
          </w:tcPr>
          <w:p w:rsidR="005663DA" w:rsidRDefault="005663DA" w:rsidP="005663DA">
            <w:pPr>
              <w:rPr>
                <w:sz w:val="20"/>
                <w:szCs w:val="20"/>
              </w:rPr>
            </w:pPr>
            <w:r>
              <w:rPr>
                <w:sz w:val="20"/>
                <w:szCs w:val="20"/>
              </w:rPr>
              <w:t>COMMENTS:</w:t>
            </w:r>
            <w:r w:rsidR="002E211E">
              <w:rPr>
                <w:sz w:val="20"/>
                <w:szCs w:val="20"/>
              </w:rPr>
              <w:t xml:space="preserve"> </w:t>
            </w:r>
            <w:r w:rsidR="002E211E" w:rsidRPr="00C51B9A">
              <w:rPr>
                <w:sz w:val="20"/>
                <w:szCs w:val="20"/>
              </w:rPr>
              <w:fldChar w:fldCharType="begin">
                <w:ffData>
                  <w:name w:val="Text1"/>
                  <w:enabled/>
                  <w:calcOnExit w:val="0"/>
                  <w:textInput/>
                </w:ffData>
              </w:fldChar>
            </w:r>
            <w:r w:rsidR="002E211E" w:rsidRPr="00C51B9A">
              <w:rPr>
                <w:sz w:val="20"/>
                <w:szCs w:val="20"/>
              </w:rPr>
              <w:instrText xml:space="preserve"> FORMTEXT </w:instrText>
            </w:r>
            <w:r w:rsidR="002E211E" w:rsidRPr="00C51B9A">
              <w:rPr>
                <w:sz w:val="20"/>
                <w:szCs w:val="20"/>
              </w:rPr>
            </w:r>
            <w:r w:rsidR="002E211E" w:rsidRPr="00C51B9A">
              <w:rPr>
                <w:sz w:val="20"/>
                <w:szCs w:val="20"/>
              </w:rPr>
              <w:fldChar w:fldCharType="separate"/>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sz w:val="20"/>
                <w:szCs w:val="20"/>
              </w:rPr>
              <w:fldChar w:fldCharType="end"/>
            </w:r>
          </w:p>
        </w:tc>
      </w:tr>
      <w:tr w:rsidR="005663DA" w:rsidRPr="00C51B9A" w:rsidTr="00773F76">
        <w:trPr>
          <w:trHeight w:val="408"/>
        </w:trPr>
        <w:tc>
          <w:tcPr>
            <w:tcW w:w="10909" w:type="dxa"/>
            <w:gridSpan w:val="8"/>
            <w:tcBorders>
              <w:bottom w:val="single" w:sz="4" w:space="0" w:color="auto"/>
            </w:tcBorders>
            <w:vAlign w:val="center"/>
          </w:tcPr>
          <w:p w:rsidR="005663DA" w:rsidRDefault="002E211E" w:rsidP="005663DA">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5663DA" w:rsidRPr="00C51B9A" w:rsidTr="00773F76">
        <w:trPr>
          <w:trHeight w:val="107"/>
        </w:trPr>
        <w:tc>
          <w:tcPr>
            <w:tcW w:w="10909" w:type="dxa"/>
            <w:gridSpan w:val="8"/>
            <w:shd w:val="clear" w:color="auto" w:fill="BFBFBF" w:themeFill="background1" w:themeFillShade="BF"/>
            <w:vAlign w:val="center"/>
          </w:tcPr>
          <w:p w:rsidR="005663DA" w:rsidRDefault="005663DA" w:rsidP="005663DA">
            <w:pPr>
              <w:rPr>
                <w:sz w:val="20"/>
                <w:szCs w:val="20"/>
              </w:rPr>
            </w:pPr>
          </w:p>
        </w:tc>
      </w:tr>
      <w:tr w:rsidR="00666A1F" w:rsidRPr="00C51B9A" w:rsidTr="00773F76">
        <w:trPr>
          <w:trHeight w:val="408"/>
        </w:trPr>
        <w:tc>
          <w:tcPr>
            <w:tcW w:w="10909" w:type="dxa"/>
            <w:gridSpan w:val="8"/>
            <w:vAlign w:val="center"/>
          </w:tcPr>
          <w:p w:rsidR="00666A1F" w:rsidRPr="00666A1F" w:rsidRDefault="00666A1F" w:rsidP="00666A1F">
            <w:pPr>
              <w:pStyle w:val="ListParagraph"/>
              <w:numPr>
                <w:ilvl w:val="0"/>
                <w:numId w:val="5"/>
              </w:numPr>
              <w:ind w:left="360"/>
              <w:rPr>
                <w:sz w:val="20"/>
                <w:szCs w:val="20"/>
              </w:rPr>
            </w:pPr>
            <w:r>
              <w:rPr>
                <w:sz w:val="20"/>
                <w:szCs w:val="20"/>
              </w:rPr>
              <w:t>Monitoring and Reporting</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a.</w:t>
            </w:r>
          </w:p>
        </w:tc>
        <w:tc>
          <w:tcPr>
            <w:tcW w:w="8019" w:type="dxa"/>
            <w:gridSpan w:val="4"/>
            <w:vAlign w:val="center"/>
          </w:tcPr>
          <w:p w:rsidR="005663DA" w:rsidRDefault="000B689D" w:rsidP="009A7A15">
            <w:pPr>
              <w:rPr>
                <w:sz w:val="20"/>
                <w:szCs w:val="20"/>
              </w:rPr>
            </w:pPr>
            <w:r>
              <w:rPr>
                <w:sz w:val="20"/>
                <w:szCs w:val="20"/>
              </w:rPr>
              <w:t xml:space="preserve">Special bacteriological samples were collected after completing the </w:t>
            </w:r>
            <w:r w:rsidR="00CA3BD1">
              <w:rPr>
                <w:sz w:val="20"/>
                <w:szCs w:val="20"/>
              </w:rPr>
              <w:t>start-up</w:t>
            </w:r>
            <w:r>
              <w:rPr>
                <w:sz w:val="20"/>
                <w:szCs w:val="20"/>
              </w:rPr>
              <w:t xml:space="preserve"> procedure; results were total coliform negative.  </w:t>
            </w:r>
            <w:r w:rsidR="00D70708" w:rsidRPr="00D70708">
              <w:rPr>
                <w:b/>
                <w:sz w:val="20"/>
                <w:szCs w:val="20"/>
              </w:rPr>
              <w:t xml:space="preserve">Attach sample results if using a lab other than the </w:t>
            </w:r>
            <w:r w:rsidR="009A7A15">
              <w:rPr>
                <w:b/>
                <w:sz w:val="20"/>
                <w:szCs w:val="20"/>
              </w:rPr>
              <w:t>EPD</w:t>
            </w:r>
            <w:r w:rsidR="00D70708" w:rsidRPr="00D70708">
              <w:rPr>
                <w:b/>
                <w:sz w:val="20"/>
                <w:szCs w:val="20"/>
              </w:rPr>
              <w:t xml:space="preserve"> lab.</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10909" w:type="dxa"/>
            <w:gridSpan w:val="8"/>
            <w:vAlign w:val="center"/>
          </w:tcPr>
          <w:p w:rsidR="005663DA" w:rsidRDefault="005663DA" w:rsidP="005663DA">
            <w:pPr>
              <w:rPr>
                <w:sz w:val="20"/>
                <w:szCs w:val="20"/>
              </w:rPr>
            </w:pPr>
            <w:r>
              <w:rPr>
                <w:sz w:val="20"/>
                <w:szCs w:val="20"/>
              </w:rPr>
              <w:t>COMMENTS:</w:t>
            </w:r>
            <w:r w:rsidR="002E211E">
              <w:rPr>
                <w:sz w:val="20"/>
                <w:szCs w:val="20"/>
              </w:rPr>
              <w:t xml:space="preserve"> </w:t>
            </w:r>
            <w:r w:rsidR="002E211E" w:rsidRPr="00C51B9A">
              <w:rPr>
                <w:sz w:val="20"/>
                <w:szCs w:val="20"/>
              </w:rPr>
              <w:fldChar w:fldCharType="begin">
                <w:ffData>
                  <w:name w:val="Text1"/>
                  <w:enabled/>
                  <w:calcOnExit w:val="0"/>
                  <w:textInput/>
                </w:ffData>
              </w:fldChar>
            </w:r>
            <w:r w:rsidR="002E211E" w:rsidRPr="00C51B9A">
              <w:rPr>
                <w:sz w:val="20"/>
                <w:szCs w:val="20"/>
              </w:rPr>
              <w:instrText xml:space="preserve"> FORMTEXT </w:instrText>
            </w:r>
            <w:r w:rsidR="002E211E" w:rsidRPr="00C51B9A">
              <w:rPr>
                <w:sz w:val="20"/>
                <w:szCs w:val="20"/>
              </w:rPr>
            </w:r>
            <w:r w:rsidR="002E211E" w:rsidRPr="00C51B9A">
              <w:rPr>
                <w:sz w:val="20"/>
                <w:szCs w:val="20"/>
              </w:rPr>
              <w:fldChar w:fldCharType="separate"/>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sz w:val="20"/>
                <w:szCs w:val="20"/>
              </w:rPr>
              <w:fldChar w:fldCharType="end"/>
            </w:r>
          </w:p>
        </w:tc>
      </w:tr>
      <w:tr w:rsidR="005663DA" w:rsidRPr="00C51B9A" w:rsidTr="00773F76">
        <w:trPr>
          <w:trHeight w:val="408"/>
        </w:trPr>
        <w:tc>
          <w:tcPr>
            <w:tcW w:w="10909" w:type="dxa"/>
            <w:gridSpan w:val="8"/>
            <w:tcBorders>
              <w:bottom w:val="single" w:sz="4" w:space="0" w:color="auto"/>
            </w:tcBorders>
            <w:vAlign w:val="center"/>
          </w:tcPr>
          <w:p w:rsidR="005663DA" w:rsidRDefault="002E211E" w:rsidP="005663DA">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5663DA" w:rsidRPr="00C51B9A" w:rsidTr="00773F76">
        <w:trPr>
          <w:trHeight w:val="80"/>
        </w:trPr>
        <w:tc>
          <w:tcPr>
            <w:tcW w:w="10909" w:type="dxa"/>
            <w:gridSpan w:val="8"/>
            <w:shd w:val="clear" w:color="auto" w:fill="BFBFBF" w:themeFill="background1" w:themeFillShade="BF"/>
            <w:vAlign w:val="center"/>
          </w:tcPr>
          <w:p w:rsidR="005663DA" w:rsidRDefault="005663DA" w:rsidP="005663DA">
            <w:pPr>
              <w:rPr>
                <w:sz w:val="20"/>
                <w:szCs w:val="20"/>
              </w:rPr>
            </w:pPr>
          </w:p>
        </w:tc>
      </w:tr>
      <w:tr w:rsidR="00824C15" w:rsidRPr="00C51B9A" w:rsidTr="00773F76">
        <w:trPr>
          <w:trHeight w:val="408"/>
        </w:trPr>
        <w:tc>
          <w:tcPr>
            <w:tcW w:w="10909" w:type="dxa"/>
            <w:gridSpan w:val="8"/>
            <w:vAlign w:val="center"/>
          </w:tcPr>
          <w:p w:rsidR="00824C15" w:rsidRPr="00824C15" w:rsidRDefault="00824C15" w:rsidP="00824C15">
            <w:pPr>
              <w:pStyle w:val="ListParagraph"/>
              <w:numPr>
                <w:ilvl w:val="0"/>
                <w:numId w:val="5"/>
              </w:numPr>
              <w:ind w:left="360"/>
              <w:rPr>
                <w:sz w:val="20"/>
                <w:szCs w:val="20"/>
              </w:rPr>
            </w:pPr>
            <w:r>
              <w:rPr>
                <w:sz w:val="20"/>
                <w:szCs w:val="20"/>
              </w:rPr>
              <w:lastRenderedPageBreak/>
              <w:t xml:space="preserve"> Storage Tanks (Non-pressurized)</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a.</w:t>
            </w:r>
          </w:p>
        </w:tc>
        <w:tc>
          <w:tcPr>
            <w:tcW w:w="8019" w:type="dxa"/>
            <w:gridSpan w:val="4"/>
            <w:vAlign w:val="center"/>
          </w:tcPr>
          <w:p w:rsidR="005663DA" w:rsidRDefault="005663DA" w:rsidP="005663DA">
            <w:pPr>
              <w:rPr>
                <w:sz w:val="20"/>
                <w:szCs w:val="20"/>
              </w:rPr>
            </w:pPr>
            <w:r>
              <w:rPr>
                <w:sz w:val="20"/>
                <w:szCs w:val="20"/>
              </w:rPr>
              <w:t>Was the interior of the tank flushed?</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b.</w:t>
            </w:r>
          </w:p>
        </w:tc>
        <w:tc>
          <w:tcPr>
            <w:tcW w:w="8019" w:type="dxa"/>
            <w:gridSpan w:val="4"/>
            <w:vAlign w:val="center"/>
          </w:tcPr>
          <w:p w:rsidR="005663DA" w:rsidRDefault="005663DA" w:rsidP="005663DA">
            <w:pPr>
              <w:rPr>
                <w:sz w:val="20"/>
                <w:szCs w:val="20"/>
              </w:rPr>
            </w:pPr>
            <w:r>
              <w:rPr>
                <w:sz w:val="20"/>
                <w:szCs w:val="20"/>
              </w:rPr>
              <w:t>The tank overflow pipe is screened and air gap is maintained above ground.</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c.</w:t>
            </w:r>
          </w:p>
        </w:tc>
        <w:tc>
          <w:tcPr>
            <w:tcW w:w="8019" w:type="dxa"/>
            <w:gridSpan w:val="4"/>
            <w:vAlign w:val="center"/>
          </w:tcPr>
          <w:p w:rsidR="005663DA" w:rsidRDefault="005663DA" w:rsidP="00D70708">
            <w:pPr>
              <w:rPr>
                <w:sz w:val="20"/>
                <w:szCs w:val="20"/>
              </w:rPr>
            </w:pPr>
            <w:r>
              <w:rPr>
                <w:sz w:val="20"/>
                <w:szCs w:val="20"/>
              </w:rPr>
              <w:t xml:space="preserve">Tank has been visually inspected </w:t>
            </w:r>
            <w:r w:rsidR="00D70708">
              <w:rPr>
                <w:sz w:val="20"/>
                <w:szCs w:val="20"/>
              </w:rPr>
              <w:t>and is free of</w:t>
            </w:r>
            <w:r>
              <w:rPr>
                <w:sz w:val="20"/>
                <w:szCs w:val="20"/>
              </w:rPr>
              <w:t xml:space="preserve"> damage.</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A84B66" w:rsidRPr="00C51B9A" w:rsidTr="00773F76">
        <w:trPr>
          <w:trHeight w:val="408"/>
        </w:trPr>
        <w:tc>
          <w:tcPr>
            <w:tcW w:w="10909" w:type="dxa"/>
            <w:gridSpan w:val="8"/>
            <w:vAlign w:val="center"/>
          </w:tcPr>
          <w:p w:rsidR="00A84B66" w:rsidRDefault="00A84B66" w:rsidP="005663DA">
            <w:pPr>
              <w:rPr>
                <w:sz w:val="20"/>
                <w:szCs w:val="20"/>
              </w:rPr>
            </w:pPr>
            <w:r>
              <w:rPr>
                <w:sz w:val="20"/>
                <w:szCs w:val="20"/>
              </w:rPr>
              <w:t>COMMENTS:</w:t>
            </w:r>
            <w:r w:rsidR="002E211E">
              <w:rPr>
                <w:sz w:val="20"/>
                <w:szCs w:val="20"/>
              </w:rPr>
              <w:t xml:space="preserve"> </w:t>
            </w:r>
            <w:r w:rsidR="002E211E" w:rsidRPr="00C51B9A">
              <w:rPr>
                <w:sz w:val="20"/>
                <w:szCs w:val="20"/>
              </w:rPr>
              <w:fldChar w:fldCharType="begin">
                <w:ffData>
                  <w:name w:val="Text1"/>
                  <w:enabled/>
                  <w:calcOnExit w:val="0"/>
                  <w:textInput/>
                </w:ffData>
              </w:fldChar>
            </w:r>
            <w:r w:rsidR="002E211E" w:rsidRPr="00C51B9A">
              <w:rPr>
                <w:sz w:val="20"/>
                <w:szCs w:val="20"/>
              </w:rPr>
              <w:instrText xml:space="preserve"> FORMTEXT </w:instrText>
            </w:r>
            <w:r w:rsidR="002E211E" w:rsidRPr="00C51B9A">
              <w:rPr>
                <w:sz w:val="20"/>
                <w:szCs w:val="20"/>
              </w:rPr>
            </w:r>
            <w:r w:rsidR="002E211E" w:rsidRPr="00C51B9A">
              <w:rPr>
                <w:sz w:val="20"/>
                <w:szCs w:val="20"/>
              </w:rPr>
              <w:fldChar w:fldCharType="separate"/>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sz w:val="20"/>
                <w:szCs w:val="20"/>
              </w:rPr>
              <w:fldChar w:fldCharType="end"/>
            </w:r>
          </w:p>
        </w:tc>
      </w:tr>
      <w:tr w:rsidR="00A84B66" w:rsidRPr="00C51B9A" w:rsidTr="00773F76">
        <w:trPr>
          <w:trHeight w:val="408"/>
        </w:trPr>
        <w:tc>
          <w:tcPr>
            <w:tcW w:w="10909" w:type="dxa"/>
            <w:gridSpan w:val="8"/>
            <w:tcBorders>
              <w:bottom w:val="single" w:sz="4" w:space="0" w:color="auto"/>
            </w:tcBorders>
            <w:vAlign w:val="center"/>
          </w:tcPr>
          <w:p w:rsidR="00A84B66" w:rsidRDefault="002E211E" w:rsidP="005663DA">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A84B66" w:rsidRPr="00C51B9A" w:rsidTr="00773F76">
        <w:trPr>
          <w:trHeight w:val="107"/>
        </w:trPr>
        <w:tc>
          <w:tcPr>
            <w:tcW w:w="10909" w:type="dxa"/>
            <w:gridSpan w:val="8"/>
            <w:shd w:val="clear" w:color="auto" w:fill="BFBFBF" w:themeFill="background1" w:themeFillShade="BF"/>
            <w:vAlign w:val="center"/>
          </w:tcPr>
          <w:p w:rsidR="00A84B66" w:rsidRDefault="00A84B66" w:rsidP="005663DA">
            <w:pPr>
              <w:rPr>
                <w:sz w:val="20"/>
                <w:szCs w:val="20"/>
              </w:rPr>
            </w:pPr>
          </w:p>
        </w:tc>
      </w:tr>
      <w:tr w:rsidR="00824C15" w:rsidRPr="00C51B9A" w:rsidTr="00773F76">
        <w:trPr>
          <w:trHeight w:val="408"/>
        </w:trPr>
        <w:tc>
          <w:tcPr>
            <w:tcW w:w="10909" w:type="dxa"/>
            <w:gridSpan w:val="8"/>
            <w:vAlign w:val="center"/>
          </w:tcPr>
          <w:p w:rsidR="00824C15" w:rsidRPr="00824C15" w:rsidRDefault="00824C15" w:rsidP="00824C15">
            <w:pPr>
              <w:pStyle w:val="ListParagraph"/>
              <w:numPr>
                <w:ilvl w:val="0"/>
                <w:numId w:val="5"/>
              </w:numPr>
              <w:ind w:left="360"/>
              <w:rPr>
                <w:sz w:val="20"/>
                <w:szCs w:val="20"/>
              </w:rPr>
            </w:pPr>
            <w:r>
              <w:rPr>
                <w:sz w:val="20"/>
                <w:szCs w:val="20"/>
              </w:rPr>
              <w:t>Pressure Tanks</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a.</w:t>
            </w:r>
          </w:p>
        </w:tc>
        <w:tc>
          <w:tcPr>
            <w:tcW w:w="8019" w:type="dxa"/>
            <w:gridSpan w:val="4"/>
            <w:vAlign w:val="center"/>
          </w:tcPr>
          <w:p w:rsidR="005663DA" w:rsidRDefault="005663DA" w:rsidP="005663DA">
            <w:pPr>
              <w:rPr>
                <w:sz w:val="20"/>
                <w:szCs w:val="20"/>
              </w:rPr>
            </w:pPr>
            <w:r>
              <w:rPr>
                <w:sz w:val="20"/>
                <w:szCs w:val="20"/>
              </w:rPr>
              <w:t>Pressure tank is checked to ensure pressure is being maintained and tank is not waterlogged.</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b.</w:t>
            </w:r>
          </w:p>
        </w:tc>
        <w:tc>
          <w:tcPr>
            <w:tcW w:w="8019" w:type="dxa"/>
            <w:gridSpan w:val="4"/>
            <w:vAlign w:val="center"/>
          </w:tcPr>
          <w:p w:rsidR="005663DA" w:rsidRDefault="005663DA" w:rsidP="005663DA">
            <w:pPr>
              <w:rPr>
                <w:sz w:val="20"/>
                <w:szCs w:val="20"/>
              </w:rPr>
            </w:pPr>
            <w:r>
              <w:rPr>
                <w:sz w:val="20"/>
                <w:szCs w:val="20"/>
              </w:rPr>
              <w:t>All valves, gauges, controls, etc. are properly operating.</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c.</w:t>
            </w:r>
          </w:p>
        </w:tc>
        <w:tc>
          <w:tcPr>
            <w:tcW w:w="8019" w:type="dxa"/>
            <w:gridSpan w:val="4"/>
            <w:vAlign w:val="center"/>
          </w:tcPr>
          <w:p w:rsidR="005663DA" w:rsidRDefault="005663DA" w:rsidP="005663DA">
            <w:pPr>
              <w:rPr>
                <w:sz w:val="20"/>
                <w:szCs w:val="20"/>
              </w:rPr>
            </w:pPr>
            <w:r>
              <w:rPr>
                <w:sz w:val="20"/>
                <w:szCs w:val="20"/>
              </w:rPr>
              <w:t>Pressure tanks thoroughly flushed.</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A84B66" w:rsidRPr="00C51B9A" w:rsidTr="00773F76">
        <w:trPr>
          <w:trHeight w:val="408"/>
        </w:trPr>
        <w:tc>
          <w:tcPr>
            <w:tcW w:w="10909" w:type="dxa"/>
            <w:gridSpan w:val="8"/>
            <w:vAlign w:val="center"/>
          </w:tcPr>
          <w:p w:rsidR="00A84B66" w:rsidRDefault="00A84B66" w:rsidP="005663DA">
            <w:pPr>
              <w:rPr>
                <w:sz w:val="20"/>
                <w:szCs w:val="20"/>
              </w:rPr>
            </w:pPr>
            <w:r>
              <w:rPr>
                <w:sz w:val="20"/>
                <w:szCs w:val="20"/>
              </w:rPr>
              <w:t>COMMENTS:</w:t>
            </w:r>
            <w:r w:rsidR="002E211E">
              <w:rPr>
                <w:sz w:val="20"/>
                <w:szCs w:val="20"/>
              </w:rPr>
              <w:t xml:space="preserve"> </w:t>
            </w:r>
            <w:r w:rsidR="002E211E" w:rsidRPr="00C51B9A">
              <w:rPr>
                <w:sz w:val="20"/>
                <w:szCs w:val="20"/>
              </w:rPr>
              <w:fldChar w:fldCharType="begin">
                <w:ffData>
                  <w:name w:val="Text1"/>
                  <w:enabled/>
                  <w:calcOnExit w:val="0"/>
                  <w:textInput/>
                </w:ffData>
              </w:fldChar>
            </w:r>
            <w:r w:rsidR="002E211E" w:rsidRPr="00C51B9A">
              <w:rPr>
                <w:sz w:val="20"/>
                <w:szCs w:val="20"/>
              </w:rPr>
              <w:instrText xml:space="preserve"> FORMTEXT </w:instrText>
            </w:r>
            <w:r w:rsidR="002E211E" w:rsidRPr="00C51B9A">
              <w:rPr>
                <w:sz w:val="20"/>
                <w:szCs w:val="20"/>
              </w:rPr>
            </w:r>
            <w:r w:rsidR="002E211E" w:rsidRPr="00C51B9A">
              <w:rPr>
                <w:sz w:val="20"/>
                <w:szCs w:val="20"/>
              </w:rPr>
              <w:fldChar w:fldCharType="separate"/>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sz w:val="20"/>
                <w:szCs w:val="20"/>
              </w:rPr>
              <w:fldChar w:fldCharType="end"/>
            </w:r>
          </w:p>
        </w:tc>
      </w:tr>
      <w:tr w:rsidR="00A84B66" w:rsidRPr="00C51B9A" w:rsidTr="00773F76">
        <w:trPr>
          <w:trHeight w:val="408"/>
        </w:trPr>
        <w:tc>
          <w:tcPr>
            <w:tcW w:w="10909" w:type="dxa"/>
            <w:gridSpan w:val="8"/>
            <w:tcBorders>
              <w:bottom w:val="single" w:sz="4" w:space="0" w:color="auto"/>
            </w:tcBorders>
            <w:vAlign w:val="center"/>
          </w:tcPr>
          <w:p w:rsidR="00A84B66" w:rsidRDefault="002E211E" w:rsidP="005663DA">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A84B66" w:rsidRPr="00C51B9A" w:rsidTr="00773F76">
        <w:trPr>
          <w:trHeight w:val="143"/>
        </w:trPr>
        <w:tc>
          <w:tcPr>
            <w:tcW w:w="10909" w:type="dxa"/>
            <w:gridSpan w:val="8"/>
            <w:shd w:val="clear" w:color="auto" w:fill="BFBFBF" w:themeFill="background1" w:themeFillShade="BF"/>
            <w:vAlign w:val="center"/>
          </w:tcPr>
          <w:p w:rsidR="00A84B66" w:rsidRDefault="00A84B66" w:rsidP="005663DA">
            <w:pPr>
              <w:rPr>
                <w:sz w:val="20"/>
                <w:szCs w:val="20"/>
              </w:rPr>
            </w:pPr>
          </w:p>
        </w:tc>
      </w:tr>
      <w:tr w:rsidR="00824C15" w:rsidRPr="00C51B9A" w:rsidTr="00773F76">
        <w:trPr>
          <w:trHeight w:val="408"/>
        </w:trPr>
        <w:tc>
          <w:tcPr>
            <w:tcW w:w="10909" w:type="dxa"/>
            <w:gridSpan w:val="8"/>
            <w:vAlign w:val="center"/>
          </w:tcPr>
          <w:p w:rsidR="00824C15" w:rsidRPr="00824C15" w:rsidRDefault="00824C15" w:rsidP="00824C15">
            <w:pPr>
              <w:pStyle w:val="ListParagraph"/>
              <w:numPr>
                <w:ilvl w:val="0"/>
                <w:numId w:val="5"/>
              </w:numPr>
              <w:ind w:left="360"/>
              <w:rPr>
                <w:sz w:val="20"/>
                <w:szCs w:val="20"/>
              </w:rPr>
            </w:pPr>
            <w:r>
              <w:rPr>
                <w:sz w:val="20"/>
                <w:szCs w:val="20"/>
              </w:rPr>
              <w:t>Distribution Lines</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a.</w:t>
            </w:r>
          </w:p>
        </w:tc>
        <w:tc>
          <w:tcPr>
            <w:tcW w:w="8019" w:type="dxa"/>
            <w:gridSpan w:val="4"/>
            <w:vAlign w:val="center"/>
          </w:tcPr>
          <w:p w:rsidR="005663DA" w:rsidRDefault="005663DA" w:rsidP="005663DA">
            <w:pPr>
              <w:rPr>
                <w:sz w:val="20"/>
                <w:szCs w:val="20"/>
              </w:rPr>
            </w:pPr>
            <w:r>
              <w:rPr>
                <w:sz w:val="20"/>
                <w:szCs w:val="20"/>
              </w:rPr>
              <w:t>Lines walked to ensure none are exposed or leaking.</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b.</w:t>
            </w:r>
          </w:p>
        </w:tc>
        <w:tc>
          <w:tcPr>
            <w:tcW w:w="8019" w:type="dxa"/>
            <w:gridSpan w:val="4"/>
            <w:vAlign w:val="center"/>
          </w:tcPr>
          <w:p w:rsidR="005663DA" w:rsidRDefault="005663DA" w:rsidP="005663DA">
            <w:pPr>
              <w:rPr>
                <w:sz w:val="20"/>
                <w:szCs w:val="20"/>
              </w:rPr>
            </w:pPr>
            <w:r>
              <w:rPr>
                <w:sz w:val="20"/>
                <w:szCs w:val="20"/>
              </w:rPr>
              <w:t>Each valve located and is working properly.</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c.</w:t>
            </w:r>
          </w:p>
        </w:tc>
        <w:tc>
          <w:tcPr>
            <w:tcW w:w="8019" w:type="dxa"/>
            <w:gridSpan w:val="4"/>
            <w:vAlign w:val="center"/>
          </w:tcPr>
          <w:p w:rsidR="005663DA" w:rsidRDefault="00623C3F" w:rsidP="00CA3BD1">
            <w:pPr>
              <w:rPr>
                <w:sz w:val="20"/>
                <w:szCs w:val="20"/>
              </w:rPr>
            </w:pPr>
            <w:r>
              <w:rPr>
                <w:sz w:val="20"/>
                <w:szCs w:val="20"/>
              </w:rPr>
              <w:t>Flush</w:t>
            </w:r>
            <w:r w:rsidR="00CA3BD1">
              <w:rPr>
                <w:sz w:val="20"/>
                <w:szCs w:val="20"/>
              </w:rPr>
              <w:t>ed</w:t>
            </w:r>
            <w:r>
              <w:rPr>
                <w:sz w:val="20"/>
                <w:szCs w:val="20"/>
              </w:rPr>
              <w:t xml:space="preserve"> distribution lines.  If required by Permit, a disinfectant residual in the recommended amount of 0.2 mg/L </w:t>
            </w:r>
            <w:r w:rsidR="00CA3BD1">
              <w:rPr>
                <w:sz w:val="20"/>
                <w:szCs w:val="20"/>
              </w:rPr>
              <w:t xml:space="preserve">must be detectible </w:t>
            </w:r>
            <w:r>
              <w:rPr>
                <w:sz w:val="20"/>
                <w:szCs w:val="20"/>
              </w:rPr>
              <w:t>in all parts of the distribution system.</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5663DA" w:rsidRPr="00C51B9A" w:rsidTr="00773F76">
        <w:trPr>
          <w:trHeight w:val="408"/>
        </w:trPr>
        <w:tc>
          <w:tcPr>
            <w:tcW w:w="378" w:type="dxa"/>
            <w:vAlign w:val="center"/>
          </w:tcPr>
          <w:p w:rsidR="005663DA" w:rsidRDefault="005663DA" w:rsidP="005663DA">
            <w:pPr>
              <w:rPr>
                <w:sz w:val="20"/>
                <w:szCs w:val="20"/>
              </w:rPr>
            </w:pPr>
            <w:r>
              <w:rPr>
                <w:sz w:val="20"/>
                <w:szCs w:val="20"/>
              </w:rPr>
              <w:t>d.</w:t>
            </w:r>
          </w:p>
        </w:tc>
        <w:tc>
          <w:tcPr>
            <w:tcW w:w="8019" w:type="dxa"/>
            <w:gridSpan w:val="4"/>
            <w:vAlign w:val="center"/>
          </w:tcPr>
          <w:p w:rsidR="005663DA" w:rsidRDefault="005663DA" w:rsidP="00CA3BD1">
            <w:pPr>
              <w:rPr>
                <w:sz w:val="20"/>
                <w:szCs w:val="20"/>
              </w:rPr>
            </w:pPr>
            <w:r>
              <w:rPr>
                <w:sz w:val="20"/>
                <w:szCs w:val="20"/>
              </w:rPr>
              <w:t>Ensure</w:t>
            </w:r>
            <w:r w:rsidR="00CA3BD1">
              <w:rPr>
                <w:sz w:val="20"/>
                <w:szCs w:val="20"/>
              </w:rPr>
              <w:t>s</w:t>
            </w:r>
            <w:r>
              <w:rPr>
                <w:sz w:val="20"/>
                <w:szCs w:val="20"/>
              </w:rPr>
              <w:t xml:space="preserve"> </w:t>
            </w:r>
            <w:r w:rsidR="00CA3BD1">
              <w:rPr>
                <w:sz w:val="20"/>
                <w:szCs w:val="20"/>
              </w:rPr>
              <w:t>there are no cross connections</w:t>
            </w:r>
            <w:r>
              <w:rPr>
                <w:sz w:val="20"/>
                <w:szCs w:val="20"/>
              </w:rPr>
              <w:t>.</w:t>
            </w:r>
          </w:p>
        </w:tc>
        <w:tc>
          <w:tcPr>
            <w:tcW w:w="810" w:type="dxa"/>
            <w:vAlign w:val="center"/>
          </w:tcPr>
          <w:p w:rsidR="005663DA" w:rsidRDefault="005663DA" w:rsidP="005663DA">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Yes</w:t>
            </w:r>
          </w:p>
        </w:tc>
        <w:tc>
          <w:tcPr>
            <w:tcW w:w="810" w:type="dxa"/>
            <w:vAlign w:val="center"/>
          </w:tcPr>
          <w:p w:rsidR="005663DA" w:rsidRDefault="005663DA" w:rsidP="005663DA">
            <w:pPr>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No</w:t>
            </w:r>
          </w:p>
        </w:tc>
        <w:tc>
          <w:tcPr>
            <w:tcW w:w="892" w:type="dxa"/>
            <w:vAlign w:val="center"/>
          </w:tcPr>
          <w:p w:rsidR="005663DA" w:rsidRDefault="005663DA" w:rsidP="005663DA">
            <w:pP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N/A</w:t>
            </w:r>
          </w:p>
        </w:tc>
      </w:tr>
      <w:tr w:rsidR="00A84B66" w:rsidRPr="00C51B9A" w:rsidTr="00773F76">
        <w:trPr>
          <w:trHeight w:val="408"/>
        </w:trPr>
        <w:tc>
          <w:tcPr>
            <w:tcW w:w="10909" w:type="dxa"/>
            <w:gridSpan w:val="8"/>
            <w:vAlign w:val="center"/>
          </w:tcPr>
          <w:p w:rsidR="00A84B66" w:rsidRDefault="00A84B66" w:rsidP="005663DA">
            <w:pPr>
              <w:rPr>
                <w:sz w:val="20"/>
                <w:szCs w:val="20"/>
              </w:rPr>
            </w:pPr>
            <w:r>
              <w:rPr>
                <w:sz w:val="20"/>
                <w:szCs w:val="20"/>
              </w:rPr>
              <w:t>COMMENTS:</w:t>
            </w:r>
            <w:r w:rsidR="002E211E">
              <w:rPr>
                <w:sz w:val="20"/>
                <w:szCs w:val="20"/>
              </w:rPr>
              <w:t xml:space="preserve"> </w:t>
            </w:r>
            <w:r w:rsidR="002E211E" w:rsidRPr="00C51B9A">
              <w:rPr>
                <w:sz w:val="20"/>
                <w:szCs w:val="20"/>
              </w:rPr>
              <w:fldChar w:fldCharType="begin">
                <w:ffData>
                  <w:name w:val="Text1"/>
                  <w:enabled/>
                  <w:calcOnExit w:val="0"/>
                  <w:textInput/>
                </w:ffData>
              </w:fldChar>
            </w:r>
            <w:r w:rsidR="002E211E" w:rsidRPr="00C51B9A">
              <w:rPr>
                <w:sz w:val="20"/>
                <w:szCs w:val="20"/>
              </w:rPr>
              <w:instrText xml:space="preserve"> FORMTEXT </w:instrText>
            </w:r>
            <w:r w:rsidR="002E211E" w:rsidRPr="00C51B9A">
              <w:rPr>
                <w:sz w:val="20"/>
                <w:szCs w:val="20"/>
              </w:rPr>
            </w:r>
            <w:r w:rsidR="002E211E" w:rsidRPr="00C51B9A">
              <w:rPr>
                <w:sz w:val="20"/>
                <w:szCs w:val="20"/>
              </w:rPr>
              <w:fldChar w:fldCharType="separate"/>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sz w:val="20"/>
                <w:szCs w:val="20"/>
              </w:rPr>
              <w:fldChar w:fldCharType="end"/>
            </w:r>
          </w:p>
        </w:tc>
      </w:tr>
      <w:tr w:rsidR="00A84B66" w:rsidRPr="00C51B9A" w:rsidTr="00773F76">
        <w:trPr>
          <w:trHeight w:val="408"/>
        </w:trPr>
        <w:tc>
          <w:tcPr>
            <w:tcW w:w="10909" w:type="dxa"/>
            <w:gridSpan w:val="8"/>
            <w:tcBorders>
              <w:bottom w:val="single" w:sz="4" w:space="0" w:color="auto"/>
            </w:tcBorders>
            <w:vAlign w:val="center"/>
          </w:tcPr>
          <w:p w:rsidR="00A84B66" w:rsidRDefault="002E211E" w:rsidP="005663DA">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A84B66" w:rsidRPr="00C51B9A" w:rsidTr="00773F76">
        <w:trPr>
          <w:trHeight w:val="107"/>
        </w:trPr>
        <w:tc>
          <w:tcPr>
            <w:tcW w:w="10909" w:type="dxa"/>
            <w:gridSpan w:val="8"/>
            <w:shd w:val="clear" w:color="auto" w:fill="BFBFBF" w:themeFill="background1" w:themeFillShade="BF"/>
            <w:vAlign w:val="center"/>
          </w:tcPr>
          <w:p w:rsidR="00A84B66" w:rsidRDefault="00A84B66" w:rsidP="005663DA">
            <w:pPr>
              <w:rPr>
                <w:sz w:val="20"/>
                <w:szCs w:val="20"/>
              </w:rPr>
            </w:pPr>
          </w:p>
        </w:tc>
      </w:tr>
      <w:tr w:rsidR="00824C15" w:rsidRPr="00C51B9A" w:rsidTr="00773F76">
        <w:trPr>
          <w:trHeight w:val="408"/>
        </w:trPr>
        <w:tc>
          <w:tcPr>
            <w:tcW w:w="10909" w:type="dxa"/>
            <w:gridSpan w:val="8"/>
            <w:vAlign w:val="center"/>
          </w:tcPr>
          <w:p w:rsidR="00824C15" w:rsidRPr="00824C15" w:rsidRDefault="00824C15" w:rsidP="00824C15">
            <w:pPr>
              <w:pStyle w:val="ListParagraph"/>
              <w:numPr>
                <w:ilvl w:val="0"/>
                <w:numId w:val="5"/>
              </w:numPr>
              <w:ind w:left="360"/>
              <w:rPr>
                <w:sz w:val="20"/>
                <w:szCs w:val="20"/>
              </w:rPr>
            </w:pPr>
            <w:r>
              <w:rPr>
                <w:sz w:val="20"/>
                <w:szCs w:val="20"/>
              </w:rPr>
              <w:t>Additional Comments:</w:t>
            </w:r>
            <w:r w:rsidR="002E211E">
              <w:rPr>
                <w:sz w:val="20"/>
                <w:szCs w:val="20"/>
              </w:rPr>
              <w:t xml:space="preserve"> </w:t>
            </w:r>
            <w:r w:rsidR="002E211E" w:rsidRPr="00C51B9A">
              <w:rPr>
                <w:sz w:val="20"/>
                <w:szCs w:val="20"/>
              </w:rPr>
              <w:fldChar w:fldCharType="begin">
                <w:ffData>
                  <w:name w:val="Text1"/>
                  <w:enabled/>
                  <w:calcOnExit w:val="0"/>
                  <w:textInput/>
                </w:ffData>
              </w:fldChar>
            </w:r>
            <w:r w:rsidR="002E211E" w:rsidRPr="00C51B9A">
              <w:rPr>
                <w:sz w:val="20"/>
                <w:szCs w:val="20"/>
              </w:rPr>
              <w:instrText xml:space="preserve"> FORMTEXT </w:instrText>
            </w:r>
            <w:r w:rsidR="002E211E" w:rsidRPr="00C51B9A">
              <w:rPr>
                <w:sz w:val="20"/>
                <w:szCs w:val="20"/>
              </w:rPr>
            </w:r>
            <w:r w:rsidR="002E211E" w:rsidRPr="00C51B9A">
              <w:rPr>
                <w:sz w:val="20"/>
                <w:szCs w:val="20"/>
              </w:rPr>
              <w:fldChar w:fldCharType="separate"/>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noProof/>
                <w:sz w:val="20"/>
                <w:szCs w:val="20"/>
              </w:rPr>
              <w:t> </w:t>
            </w:r>
            <w:r w:rsidR="002E211E" w:rsidRPr="00C51B9A">
              <w:rPr>
                <w:sz w:val="20"/>
                <w:szCs w:val="20"/>
              </w:rPr>
              <w:fldChar w:fldCharType="end"/>
            </w:r>
          </w:p>
        </w:tc>
      </w:tr>
      <w:tr w:rsidR="00824C15" w:rsidRPr="00C51B9A" w:rsidTr="00773F76">
        <w:trPr>
          <w:trHeight w:val="408"/>
        </w:trPr>
        <w:tc>
          <w:tcPr>
            <w:tcW w:w="10909" w:type="dxa"/>
            <w:gridSpan w:val="8"/>
            <w:vAlign w:val="center"/>
          </w:tcPr>
          <w:p w:rsidR="00824C15" w:rsidRDefault="002E211E" w:rsidP="005663DA">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824C15" w:rsidRPr="00C51B9A" w:rsidTr="00773F76">
        <w:trPr>
          <w:trHeight w:val="408"/>
        </w:trPr>
        <w:tc>
          <w:tcPr>
            <w:tcW w:w="10909" w:type="dxa"/>
            <w:gridSpan w:val="8"/>
            <w:tcBorders>
              <w:bottom w:val="single" w:sz="4" w:space="0" w:color="auto"/>
            </w:tcBorders>
            <w:vAlign w:val="center"/>
          </w:tcPr>
          <w:p w:rsidR="00824C15" w:rsidRDefault="002E211E" w:rsidP="005663DA">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824C15" w:rsidRPr="00C51B9A" w:rsidTr="00773F76">
        <w:trPr>
          <w:trHeight w:val="70"/>
        </w:trPr>
        <w:tc>
          <w:tcPr>
            <w:tcW w:w="10909" w:type="dxa"/>
            <w:gridSpan w:val="8"/>
            <w:shd w:val="clear" w:color="auto" w:fill="BFBFBF" w:themeFill="background1" w:themeFillShade="BF"/>
            <w:vAlign w:val="center"/>
          </w:tcPr>
          <w:p w:rsidR="00824C15" w:rsidRDefault="00824C15" w:rsidP="005663DA">
            <w:pPr>
              <w:rPr>
                <w:sz w:val="20"/>
                <w:szCs w:val="20"/>
              </w:rPr>
            </w:pPr>
          </w:p>
        </w:tc>
      </w:tr>
      <w:tr w:rsidR="00824C15" w:rsidRPr="00C51B9A" w:rsidTr="00773F76">
        <w:trPr>
          <w:trHeight w:val="408"/>
        </w:trPr>
        <w:tc>
          <w:tcPr>
            <w:tcW w:w="10909" w:type="dxa"/>
            <w:gridSpan w:val="8"/>
            <w:vAlign w:val="center"/>
          </w:tcPr>
          <w:p w:rsidR="00824C15" w:rsidRDefault="00824C15" w:rsidP="000B689D">
            <w:pPr>
              <w:jc w:val="center"/>
              <w:rPr>
                <w:sz w:val="20"/>
                <w:szCs w:val="20"/>
              </w:rPr>
            </w:pPr>
            <w:r>
              <w:rPr>
                <w:sz w:val="20"/>
                <w:szCs w:val="20"/>
              </w:rPr>
              <w:t xml:space="preserve">If you have any questions, contact your local </w:t>
            </w:r>
            <w:r w:rsidR="000B689D">
              <w:rPr>
                <w:sz w:val="20"/>
                <w:szCs w:val="20"/>
              </w:rPr>
              <w:t xml:space="preserve">EPD </w:t>
            </w:r>
            <w:r>
              <w:rPr>
                <w:sz w:val="20"/>
                <w:szCs w:val="20"/>
              </w:rPr>
              <w:t>District Office</w:t>
            </w:r>
            <w:r w:rsidR="00D70708">
              <w:rPr>
                <w:sz w:val="20"/>
                <w:szCs w:val="20"/>
              </w:rPr>
              <w:t xml:space="preserve"> (See Page </w:t>
            </w:r>
            <w:r w:rsidR="000B689D">
              <w:rPr>
                <w:sz w:val="20"/>
                <w:szCs w:val="20"/>
              </w:rPr>
              <w:t>4</w:t>
            </w:r>
            <w:r w:rsidR="00D70708">
              <w:rPr>
                <w:sz w:val="20"/>
                <w:szCs w:val="20"/>
              </w:rPr>
              <w:t>)</w:t>
            </w:r>
            <w:r>
              <w:rPr>
                <w:sz w:val="20"/>
                <w:szCs w:val="20"/>
              </w:rPr>
              <w:t>.</w:t>
            </w:r>
          </w:p>
        </w:tc>
      </w:tr>
    </w:tbl>
    <w:p w:rsidR="00A84B66" w:rsidRDefault="00A84B66" w:rsidP="005663DA">
      <w:pPr>
        <w:spacing w:after="0" w:line="240" w:lineRule="auto"/>
        <w:rPr>
          <w:b/>
          <w:sz w:val="20"/>
          <w:szCs w:val="20"/>
        </w:rPr>
      </w:pPr>
    </w:p>
    <w:p w:rsidR="00380E89" w:rsidRDefault="00380E89" w:rsidP="00380E89">
      <w:pPr>
        <w:tabs>
          <w:tab w:val="left" w:pos="5760"/>
        </w:tabs>
        <w:spacing w:after="0" w:line="240" w:lineRule="auto"/>
        <w:rPr>
          <w:b/>
          <w:sz w:val="20"/>
          <w:szCs w:val="20"/>
        </w:rPr>
      </w:pPr>
      <w:proofErr w:type="gramStart"/>
      <w:r>
        <w:rPr>
          <w:b/>
          <w:sz w:val="20"/>
          <w:szCs w:val="20"/>
        </w:rPr>
        <w:t>Anticipated Opening Date</w:t>
      </w:r>
      <w:r w:rsidR="00D91E3E">
        <w:rPr>
          <w:b/>
          <w:sz w:val="20"/>
          <w:szCs w:val="20"/>
        </w:rPr>
        <w:t xml:space="preserve">:     </w:t>
      </w:r>
      <w:sdt>
        <w:sdtPr>
          <w:rPr>
            <w:b/>
            <w:sz w:val="20"/>
            <w:szCs w:val="20"/>
          </w:rPr>
          <w:id w:val="1939488660"/>
          <w:placeholder>
            <w:docPart w:val="DefaultPlaceholder_1082065160"/>
          </w:placeholder>
          <w:showingPlcHdr/>
          <w:date>
            <w:dateFormat w:val="M/d/yyyy"/>
            <w:lid w:val="en-US"/>
            <w:storeMappedDataAs w:val="dateTime"/>
            <w:calendar w:val="gregorian"/>
          </w:date>
        </w:sdtPr>
        <w:sdtContent>
          <w:r w:rsidR="004415D5" w:rsidRPr="00CB3439">
            <w:rPr>
              <w:rStyle w:val="PlaceholderText"/>
            </w:rPr>
            <w:t>Click here to enter a date.</w:t>
          </w:r>
          <w:proofErr w:type="gramEnd"/>
        </w:sdtContent>
      </w:sdt>
      <w:r>
        <w:rPr>
          <w:b/>
          <w:sz w:val="20"/>
          <w:szCs w:val="20"/>
        </w:rPr>
        <w:tab/>
        <w:t>Anticipated date of closure</w:t>
      </w:r>
      <w:r w:rsidR="00D91E3E">
        <w:rPr>
          <w:b/>
          <w:sz w:val="20"/>
          <w:szCs w:val="20"/>
        </w:rPr>
        <w:t xml:space="preserve">:    </w:t>
      </w:r>
      <w:r>
        <w:rPr>
          <w:b/>
          <w:sz w:val="20"/>
          <w:szCs w:val="20"/>
        </w:rPr>
        <w:t xml:space="preserve"> </w:t>
      </w:r>
      <w:sdt>
        <w:sdtPr>
          <w:rPr>
            <w:b/>
            <w:sz w:val="20"/>
            <w:szCs w:val="20"/>
          </w:rPr>
          <w:id w:val="757106266"/>
          <w:placeholder>
            <w:docPart w:val="DefaultPlaceholder_1082065160"/>
          </w:placeholder>
          <w:showingPlcHdr/>
          <w:date>
            <w:dateFormat w:val="M/d/yyyy"/>
            <w:lid w:val="en-US"/>
            <w:storeMappedDataAs w:val="dateTime"/>
            <w:calendar w:val="gregorian"/>
          </w:date>
        </w:sdtPr>
        <w:sdtContent>
          <w:r w:rsidR="004415D5" w:rsidRPr="00CB3439">
            <w:rPr>
              <w:rStyle w:val="PlaceholderText"/>
            </w:rPr>
            <w:t>Click here to enter a date.</w:t>
          </w:r>
        </w:sdtContent>
      </w:sdt>
    </w:p>
    <w:p w:rsidR="00380E89" w:rsidRDefault="00380E89" w:rsidP="005663DA">
      <w:pPr>
        <w:spacing w:after="0" w:line="240" w:lineRule="auto"/>
        <w:rPr>
          <w:b/>
          <w:sz w:val="20"/>
          <w:szCs w:val="20"/>
        </w:rPr>
      </w:pPr>
      <w:r>
        <w:rPr>
          <w:b/>
          <w:noProof/>
          <w:sz w:val="20"/>
          <w:szCs w:val="20"/>
        </w:rPr>
        <mc:AlternateContent>
          <mc:Choice Requires="wps">
            <w:drawing>
              <wp:anchor distT="0" distB="0" distL="114300" distR="114300" simplePos="0" relativeHeight="251674624" behindDoc="0" locked="0" layoutInCell="1" allowOverlap="1" wp14:anchorId="1B85E8DB" wp14:editId="7B42D652">
                <wp:simplePos x="0" y="0"/>
                <wp:positionH relativeFrom="column">
                  <wp:posOffset>5143500</wp:posOffset>
                </wp:positionH>
                <wp:positionV relativeFrom="paragraph">
                  <wp:posOffset>6985</wp:posOffset>
                </wp:positionV>
                <wp:extent cx="1668780" cy="0"/>
                <wp:effectExtent l="0" t="0" r="26670" b="19050"/>
                <wp:wrapNone/>
                <wp:docPr id="13" name="Straight Connector 13"/>
                <wp:cNvGraphicFramePr/>
                <a:graphic xmlns:a="http://schemas.openxmlformats.org/drawingml/2006/main">
                  <a:graphicData uri="http://schemas.microsoft.com/office/word/2010/wordprocessingShape">
                    <wps:wsp>
                      <wps:cNvCnPr/>
                      <wps:spPr>
                        <a:xfrm>
                          <a:off x="0" y="0"/>
                          <a:ext cx="1668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55pt" to="536.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" strokecolor="black [3213]"/>
            </w:pict>
          </mc:Fallback>
        </mc:AlternateContent>
      </w:r>
      <w:r>
        <w:rPr>
          <w:b/>
          <w:noProof/>
          <w:sz w:val="20"/>
          <w:szCs w:val="20"/>
        </w:rPr>
        <mc:AlternateContent>
          <mc:Choice Requires="wps">
            <w:drawing>
              <wp:anchor distT="0" distB="0" distL="114300" distR="114300" simplePos="0" relativeHeight="251672576" behindDoc="0" locked="0" layoutInCell="1" allowOverlap="1" wp14:anchorId="1B1E8F90" wp14:editId="7E764D71">
                <wp:simplePos x="0" y="0"/>
                <wp:positionH relativeFrom="column">
                  <wp:posOffset>1440180</wp:posOffset>
                </wp:positionH>
                <wp:positionV relativeFrom="paragraph">
                  <wp:posOffset>6985</wp:posOffset>
                </wp:positionV>
                <wp:extent cx="1737360" cy="0"/>
                <wp:effectExtent l="0" t="0" r="15240" b="19050"/>
                <wp:wrapNone/>
                <wp:docPr id="12" name="Straight Connector 12"/>
                <wp:cNvGraphicFramePr/>
                <a:graphic xmlns:a="http://schemas.openxmlformats.org/drawingml/2006/main">
                  <a:graphicData uri="http://schemas.microsoft.com/office/word/2010/wordprocessingShape">
                    <wps:wsp>
                      <wps:cNvCnPr/>
                      <wps:spPr>
                        <a:xfrm>
                          <a:off x="0" y="0"/>
                          <a:ext cx="1737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3.4pt,.55pt" to="250.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" strokecolor="black [3213]"/>
            </w:pict>
          </mc:Fallback>
        </mc:AlternateContent>
      </w:r>
    </w:p>
    <w:p w:rsidR="00380E89" w:rsidRDefault="00380E89" w:rsidP="005663DA">
      <w:pPr>
        <w:spacing w:after="0" w:line="240" w:lineRule="auto"/>
        <w:rPr>
          <w:b/>
          <w:sz w:val="20"/>
          <w:szCs w:val="20"/>
        </w:rPr>
      </w:pPr>
    </w:p>
    <w:p w:rsidR="005663DA" w:rsidRDefault="005663DA" w:rsidP="005663DA">
      <w:pPr>
        <w:spacing w:after="0" w:line="240" w:lineRule="auto"/>
        <w:rPr>
          <w:sz w:val="20"/>
          <w:szCs w:val="20"/>
        </w:rPr>
      </w:pPr>
      <w:r w:rsidRPr="00ED05B1">
        <w:rPr>
          <w:b/>
          <w:sz w:val="20"/>
          <w:szCs w:val="20"/>
        </w:rPr>
        <w:t>Certification:</w:t>
      </w:r>
      <w:r>
        <w:rPr>
          <w:sz w:val="20"/>
          <w:szCs w:val="20"/>
        </w:rPr>
        <w:t xml:space="preserve"> I certify under penalty of law that I am the person authorized to fill out this form, and the information contained herein is true, accurate and complete to the best of my knowledge and belief.</w:t>
      </w:r>
    </w:p>
    <w:tbl>
      <w:tblPr>
        <w:tblStyle w:val="TableGrid"/>
        <w:tblW w:w="0" w:type="auto"/>
        <w:tblLook w:val="04A0" w:firstRow="1" w:lastRow="0" w:firstColumn="1" w:lastColumn="0" w:noHBand="0" w:noVBand="1"/>
      </w:tblPr>
      <w:tblGrid>
        <w:gridCol w:w="1278"/>
        <w:gridCol w:w="4230"/>
        <w:gridCol w:w="720"/>
        <w:gridCol w:w="4788"/>
      </w:tblGrid>
      <w:tr w:rsidR="005663DA" w:rsidTr="005663DA">
        <w:trPr>
          <w:trHeight w:val="432"/>
        </w:trPr>
        <w:tc>
          <w:tcPr>
            <w:tcW w:w="1278" w:type="dxa"/>
            <w:tcBorders>
              <w:top w:val="nil"/>
              <w:left w:val="nil"/>
              <w:bottom w:val="nil"/>
              <w:right w:val="nil"/>
            </w:tcBorders>
            <w:vAlign w:val="bottom"/>
          </w:tcPr>
          <w:p w:rsidR="005663DA" w:rsidRDefault="005663DA" w:rsidP="005663DA">
            <w:pPr>
              <w:jc w:val="right"/>
              <w:rPr>
                <w:sz w:val="20"/>
                <w:szCs w:val="20"/>
              </w:rPr>
            </w:pPr>
            <w:r>
              <w:rPr>
                <w:sz w:val="20"/>
                <w:szCs w:val="20"/>
              </w:rPr>
              <w:t>Print Name:</w:t>
            </w:r>
          </w:p>
        </w:tc>
        <w:tc>
          <w:tcPr>
            <w:tcW w:w="4230" w:type="dxa"/>
            <w:tcBorders>
              <w:top w:val="nil"/>
              <w:left w:val="nil"/>
              <w:bottom w:val="single" w:sz="4" w:space="0" w:color="auto"/>
              <w:right w:val="nil"/>
            </w:tcBorders>
            <w:vAlign w:val="bottom"/>
          </w:tcPr>
          <w:p w:rsidR="005663DA" w:rsidRDefault="002E211E" w:rsidP="004C0A85">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c>
          <w:tcPr>
            <w:tcW w:w="720" w:type="dxa"/>
            <w:tcBorders>
              <w:top w:val="nil"/>
              <w:left w:val="nil"/>
              <w:bottom w:val="nil"/>
              <w:right w:val="nil"/>
            </w:tcBorders>
            <w:vAlign w:val="bottom"/>
          </w:tcPr>
          <w:p w:rsidR="005663DA" w:rsidRDefault="005663DA" w:rsidP="005663DA">
            <w:pPr>
              <w:jc w:val="right"/>
              <w:rPr>
                <w:sz w:val="20"/>
                <w:szCs w:val="20"/>
              </w:rPr>
            </w:pPr>
            <w:r>
              <w:rPr>
                <w:sz w:val="20"/>
                <w:szCs w:val="20"/>
              </w:rPr>
              <w:t>Title:</w:t>
            </w:r>
          </w:p>
        </w:tc>
        <w:tc>
          <w:tcPr>
            <w:tcW w:w="4788" w:type="dxa"/>
            <w:tcBorders>
              <w:top w:val="nil"/>
              <w:left w:val="nil"/>
              <w:bottom w:val="single" w:sz="4" w:space="0" w:color="auto"/>
              <w:right w:val="nil"/>
            </w:tcBorders>
            <w:vAlign w:val="bottom"/>
          </w:tcPr>
          <w:p w:rsidR="005663DA" w:rsidRDefault="002E211E" w:rsidP="004C0A85">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r w:rsidR="005663DA" w:rsidTr="005663DA">
        <w:trPr>
          <w:trHeight w:val="432"/>
        </w:trPr>
        <w:tc>
          <w:tcPr>
            <w:tcW w:w="1278" w:type="dxa"/>
            <w:tcBorders>
              <w:top w:val="nil"/>
              <w:left w:val="nil"/>
              <w:bottom w:val="nil"/>
              <w:right w:val="nil"/>
            </w:tcBorders>
            <w:vAlign w:val="bottom"/>
          </w:tcPr>
          <w:p w:rsidR="005663DA" w:rsidRDefault="005663DA" w:rsidP="005663DA">
            <w:pPr>
              <w:jc w:val="right"/>
              <w:rPr>
                <w:sz w:val="20"/>
                <w:szCs w:val="20"/>
              </w:rPr>
            </w:pPr>
            <w:r>
              <w:rPr>
                <w:sz w:val="20"/>
                <w:szCs w:val="20"/>
              </w:rPr>
              <w:t>Signature:</w:t>
            </w:r>
          </w:p>
        </w:tc>
        <w:tc>
          <w:tcPr>
            <w:tcW w:w="4230" w:type="dxa"/>
            <w:tcBorders>
              <w:left w:val="nil"/>
              <w:right w:val="nil"/>
            </w:tcBorders>
            <w:vAlign w:val="bottom"/>
          </w:tcPr>
          <w:p w:rsidR="005663DA" w:rsidRDefault="005663DA" w:rsidP="005663DA">
            <w:pPr>
              <w:jc w:val="right"/>
              <w:rPr>
                <w:sz w:val="20"/>
                <w:szCs w:val="20"/>
              </w:rPr>
            </w:pPr>
          </w:p>
        </w:tc>
        <w:tc>
          <w:tcPr>
            <w:tcW w:w="720" w:type="dxa"/>
            <w:tcBorders>
              <w:top w:val="nil"/>
              <w:left w:val="nil"/>
              <w:bottom w:val="nil"/>
              <w:right w:val="nil"/>
            </w:tcBorders>
            <w:vAlign w:val="bottom"/>
          </w:tcPr>
          <w:p w:rsidR="005663DA" w:rsidRDefault="005663DA" w:rsidP="005663DA">
            <w:pPr>
              <w:jc w:val="right"/>
              <w:rPr>
                <w:sz w:val="20"/>
                <w:szCs w:val="20"/>
              </w:rPr>
            </w:pPr>
            <w:r>
              <w:rPr>
                <w:sz w:val="20"/>
                <w:szCs w:val="20"/>
              </w:rPr>
              <w:t>Date:</w:t>
            </w:r>
          </w:p>
        </w:tc>
        <w:tc>
          <w:tcPr>
            <w:tcW w:w="4788" w:type="dxa"/>
            <w:tcBorders>
              <w:left w:val="nil"/>
              <w:right w:val="nil"/>
            </w:tcBorders>
            <w:vAlign w:val="bottom"/>
          </w:tcPr>
          <w:p w:rsidR="005663DA" w:rsidRDefault="002505C5" w:rsidP="000B7C5E">
            <w:pPr>
              <w:rPr>
                <w:sz w:val="20"/>
                <w:szCs w:val="20"/>
              </w:rPr>
            </w:pPr>
            <w:sdt>
              <w:sdtPr>
                <w:rPr>
                  <w:b/>
                  <w:sz w:val="20"/>
                  <w:szCs w:val="20"/>
                </w:rPr>
                <w:id w:val="1609780369"/>
                <w:placeholder>
                  <w:docPart w:val="96CD36F37105404BB587B6571AF5974E"/>
                </w:placeholder>
                <w:showingPlcHdr/>
                <w:date>
                  <w:dateFormat w:val="M/d/yyyy"/>
                  <w:lid w:val="en-US"/>
                  <w:storeMappedDataAs w:val="dateTime"/>
                  <w:calendar w:val="gregorian"/>
                </w:date>
              </w:sdtPr>
              <w:sdtContent>
                <w:r w:rsidR="002E211E" w:rsidRPr="00CB3439">
                  <w:rPr>
                    <w:rStyle w:val="PlaceholderText"/>
                  </w:rPr>
                  <w:t>Click here to enter a date.</w:t>
                </w:r>
              </w:sdtContent>
            </w:sdt>
          </w:p>
        </w:tc>
      </w:tr>
      <w:tr w:rsidR="005663DA" w:rsidTr="005663DA">
        <w:trPr>
          <w:trHeight w:val="432"/>
        </w:trPr>
        <w:tc>
          <w:tcPr>
            <w:tcW w:w="1278" w:type="dxa"/>
            <w:tcBorders>
              <w:top w:val="nil"/>
              <w:left w:val="nil"/>
              <w:bottom w:val="nil"/>
              <w:right w:val="nil"/>
            </w:tcBorders>
            <w:vAlign w:val="bottom"/>
          </w:tcPr>
          <w:p w:rsidR="005663DA" w:rsidRDefault="005663DA" w:rsidP="005663DA">
            <w:pPr>
              <w:jc w:val="right"/>
              <w:rPr>
                <w:sz w:val="20"/>
                <w:szCs w:val="20"/>
              </w:rPr>
            </w:pPr>
            <w:r>
              <w:rPr>
                <w:sz w:val="20"/>
                <w:szCs w:val="20"/>
              </w:rPr>
              <w:t>Phone #:</w:t>
            </w:r>
          </w:p>
        </w:tc>
        <w:tc>
          <w:tcPr>
            <w:tcW w:w="4230" w:type="dxa"/>
            <w:tcBorders>
              <w:left w:val="nil"/>
              <w:right w:val="nil"/>
            </w:tcBorders>
            <w:vAlign w:val="bottom"/>
          </w:tcPr>
          <w:p w:rsidR="005663DA" w:rsidRDefault="002E211E" w:rsidP="004C0A85">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c>
          <w:tcPr>
            <w:tcW w:w="720" w:type="dxa"/>
            <w:tcBorders>
              <w:top w:val="nil"/>
              <w:left w:val="nil"/>
              <w:bottom w:val="nil"/>
              <w:right w:val="nil"/>
            </w:tcBorders>
            <w:vAlign w:val="bottom"/>
          </w:tcPr>
          <w:p w:rsidR="005663DA" w:rsidRDefault="005663DA" w:rsidP="005663DA">
            <w:pPr>
              <w:jc w:val="right"/>
              <w:rPr>
                <w:sz w:val="20"/>
                <w:szCs w:val="20"/>
              </w:rPr>
            </w:pPr>
            <w:r>
              <w:rPr>
                <w:sz w:val="20"/>
                <w:szCs w:val="20"/>
              </w:rPr>
              <w:t>Email:</w:t>
            </w:r>
          </w:p>
        </w:tc>
        <w:tc>
          <w:tcPr>
            <w:tcW w:w="4788" w:type="dxa"/>
            <w:tcBorders>
              <w:left w:val="nil"/>
              <w:right w:val="nil"/>
            </w:tcBorders>
            <w:vAlign w:val="bottom"/>
          </w:tcPr>
          <w:p w:rsidR="005663DA" w:rsidRDefault="002E211E" w:rsidP="004C0A85">
            <w:pPr>
              <w:rPr>
                <w:sz w:val="20"/>
                <w:szCs w:val="20"/>
              </w:rPr>
            </w:pPr>
            <w:r w:rsidRPr="00C51B9A">
              <w:rPr>
                <w:sz w:val="20"/>
                <w:szCs w:val="20"/>
              </w:rPr>
              <w:fldChar w:fldCharType="begin">
                <w:ffData>
                  <w:name w:val="Text1"/>
                  <w:enabled/>
                  <w:calcOnExit w:val="0"/>
                  <w:textInput/>
                </w:ffData>
              </w:fldChar>
            </w:r>
            <w:r w:rsidRPr="00C51B9A">
              <w:rPr>
                <w:sz w:val="20"/>
                <w:szCs w:val="20"/>
              </w:rPr>
              <w:instrText xml:space="preserve"> FORMTEXT </w:instrText>
            </w:r>
            <w:r w:rsidRPr="00C51B9A">
              <w:rPr>
                <w:sz w:val="20"/>
                <w:szCs w:val="20"/>
              </w:rPr>
            </w:r>
            <w:r w:rsidRPr="00C51B9A">
              <w:rPr>
                <w:sz w:val="20"/>
                <w:szCs w:val="20"/>
              </w:rPr>
              <w:fldChar w:fldCharType="separate"/>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noProof/>
                <w:sz w:val="20"/>
                <w:szCs w:val="20"/>
              </w:rPr>
              <w:t> </w:t>
            </w:r>
            <w:r w:rsidRPr="00C51B9A">
              <w:rPr>
                <w:sz w:val="20"/>
                <w:szCs w:val="20"/>
              </w:rPr>
              <w:fldChar w:fldCharType="end"/>
            </w:r>
          </w:p>
        </w:tc>
      </w:tr>
    </w:tbl>
    <w:p w:rsidR="00D16CC4" w:rsidRDefault="00D16CC4" w:rsidP="00380E89"/>
    <w:sectPr w:rsidR="00D16CC4" w:rsidSect="00BA1FC7">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20" w:rsidRDefault="00F82E20" w:rsidP="00BA1FC7">
      <w:pPr>
        <w:spacing w:after="0" w:line="240" w:lineRule="auto"/>
      </w:pPr>
      <w:r>
        <w:separator/>
      </w:r>
    </w:p>
  </w:endnote>
  <w:endnote w:type="continuationSeparator" w:id="0">
    <w:p w:rsidR="00F82E20" w:rsidRDefault="00F82E20" w:rsidP="00BA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5C5" w:rsidRPr="00BA1FC7" w:rsidRDefault="002505C5" w:rsidP="00D70708">
    <w:pPr>
      <w:pStyle w:val="Footer"/>
      <w:pBdr>
        <w:top w:val="thinThickSmallGap" w:sz="24" w:space="1" w:color="622423" w:themeColor="accent2" w:themeShade="7F"/>
      </w:pBdr>
      <w:tabs>
        <w:tab w:val="clear" w:pos="9360"/>
        <w:tab w:val="left" w:pos="360"/>
        <w:tab w:val="right" w:pos="10800"/>
      </w:tabs>
      <w:rPr>
        <w:rFonts w:eastAsiaTheme="majorEastAsia" w:cstheme="minorHAnsi"/>
      </w:rPr>
    </w:pPr>
    <w:r>
      <w:rPr>
        <w:rFonts w:eastAsiaTheme="majorEastAsia" w:cstheme="minorHAnsi"/>
      </w:rPr>
      <w:t>Revised September</w:t>
    </w:r>
    <w:r w:rsidRPr="00BA1FC7">
      <w:rPr>
        <w:rFonts w:eastAsiaTheme="majorEastAsia" w:cstheme="minorHAnsi"/>
      </w:rPr>
      <w:t xml:space="preserve"> 2016</w:t>
    </w:r>
    <w:r>
      <w:rPr>
        <w:rFonts w:eastAsiaTheme="majorEastAsia" w:cstheme="minorHAnsi"/>
      </w:rPr>
      <w:tab/>
    </w:r>
    <w:r>
      <w:rPr>
        <w:rFonts w:eastAsiaTheme="majorEastAsia" w:cstheme="minorHAnsi"/>
      </w:rPr>
      <w:tab/>
    </w:r>
    <w:r w:rsidRPr="00D70708">
      <w:rPr>
        <w:rFonts w:eastAsiaTheme="majorEastAsia" w:cstheme="minorHAnsi"/>
      </w:rPr>
      <w:t xml:space="preserve">Page </w:t>
    </w:r>
    <w:r w:rsidRPr="00D70708">
      <w:rPr>
        <w:rFonts w:eastAsiaTheme="majorEastAsia" w:cstheme="minorHAnsi"/>
      </w:rPr>
      <w:fldChar w:fldCharType="begin"/>
    </w:r>
    <w:r w:rsidRPr="00D70708">
      <w:rPr>
        <w:rFonts w:eastAsiaTheme="majorEastAsia" w:cstheme="minorHAnsi"/>
      </w:rPr>
      <w:instrText xml:space="preserve"> PAGE  \* Arabic  \* MERGEFORMAT </w:instrText>
    </w:r>
    <w:r w:rsidRPr="00D70708">
      <w:rPr>
        <w:rFonts w:eastAsiaTheme="majorEastAsia" w:cstheme="minorHAnsi"/>
      </w:rPr>
      <w:fldChar w:fldCharType="separate"/>
    </w:r>
    <w:r w:rsidR="009329BA">
      <w:rPr>
        <w:rFonts w:eastAsiaTheme="majorEastAsia" w:cstheme="minorHAnsi"/>
        <w:noProof/>
      </w:rPr>
      <w:t>4</w:t>
    </w:r>
    <w:r w:rsidRPr="00D70708">
      <w:rPr>
        <w:rFonts w:eastAsiaTheme="majorEastAsia" w:cstheme="minorHAnsi"/>
      </w:rPr>
      <w:fldChar w:fldCharType="end"/>
    </w:r>
    <w:r w:rsidRPr="00D70708">
      <w:rPr>
        <w:rFonts w:eastAsiaTheme="majorEastAsia" w:cstheme="minorHAnsi"/>
      </w:rPr>
      <w:t xml:space="preserve"> of </w:t>
    </w:r>
    <w:r w:rsidRPr="00D70708">
      <w:rPr>
        <w:rFonts w:eastAsiaTheme="majorEastAsia" w:cstheme="minorHAnsi"/>
      </w:rPr>
      <w:fldChar w:fldCharType="begin"/>
    </w:r>
    <w:r w:rsidRPr="00D70708">
      <w:rPr>
        <w:rFonts w:eastAsiaTheme="majorEastAsia" w:cstheme="minorHAnsi"/>
      </w:rPr>
      <w:instrText xml:space="preserve"> NUMPAGES  \* Arabic  \* MERGEFORMAT </w:instrText>
    </w:r>
    <w:r w:rsidRPr="00D70708">
      <w:rPr>
        <w:rFonts w:eastAsiaTheme="majorEastAsia" w:cstheme="minorHAnsi"/>
      </w:rPr>
      <w:fldChar w:fldCharType="separate"/>
    </w:r>
    <w:r w:rsidR="009329BA">
      <w:rPr>
        <w:rFonts w:eastAsiaTheme="majorEastAsia" w:cstheme="minorHAnsi"/>
        <w:noProof/>
      </w:rPr>
      <w:t>6</w:t>
    </w:r>
    <w:r w:rsidRPr="00D70708">
      <w:rPr>
        <w:rFonts w:eastAsiaTheme="majorEastAsia" w:cstheme="minorHAnsi"/>
      </w:rPr>
      <w:fldChar w:fldCharType="end"/>
    </w:r>
  </w:p>
  <w:p w:rsidR="002505C5" w:rsidRDefault="00250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20" w:rsidRDefault="00F82E20" w:rsidP="00BA1FC7">
      <w:pPr>
        <w:spacing w:after="0" w:line="240" w:lineRule="auto"/>
      </w:pPr>
      <w:r>
        <w:separator/>
      </w:r>
    </w:p>
  </w:footnote>
  <w:footnote w:type="continuationSeparator" w:id="0">
    <w:p w:rsidR="00F82E20" w:rsidRDefault="00F82E20" w:rsidP="00BA1F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84FE0"/>
    <w:multiLevelType w:val="hybridMultilevel"/>
    <w:tmpl w:val="6410204A"/>
    <w:lvl w:ilvl="0" w:tplc="AF4EB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25ADC"/>
    <w:multiLevelType w:val="hybridMultilevel"/>
    <w:tmpl w:val="CD76A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007A8"/>
    <w:multiLevelType w:val="hybridMultilevel"/>
    <w:tmpl w:val="F9249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FC48EC"/>
    <w:multiLevelType w:val="hybridMultilevel"/>
    <w:tmpl w:val="B9D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FA15DA"/>
    <w:multiLevelType w:val="hybridMultilevel"/>
    <w:tmpl w:val="03A8A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BC0366"/>
    <w:multiLevelType w:val="hybridMultilevel"/>
    <w:tmpl w:val="467ECC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06"/>
    <w:rsid w:val="000166A5"/>
    <w:rsid w:val="000A6269"/>
    <w:rsid w:val="000B689D"/>
    <w:rsid w:val="000B7C5E"/>
    <w:rsid w:val="00135043"/>
    <w:rsid w:val="001D0276"/>
    <w:rsid w:val="002505C5"/>
    <w:rsid w:val="002865FA"/>
    <w:rsid w:val="002E211E"/>
    <w:rsid w:val="002F35C9"/>
    <w:rsid w:val="00380E89"/>
    <w:rsid w:val="003A26BD"/>
    <w:rsid w:val="003B4EC5"/>
    <w:rsid w:val="003C21C2"/>
    <w:rsid w:val="004415D5"/>
    <w:rsid w:val="004C0A85"/>
    <w:rsid w:val="004E234E"/>
    <w:rsid w:val="00505C07"/>
    <w:rsid w:val="00560CAC"/>
    <w:rsid w:val="005663DA"/>
    <w:rsid w:val="005B39BF"/>
    <w:rsid w:val="005C3927"/>
    <w:rsid w:val="00623C3F"/>
    <w:rsid w:val="00666A1F"/>
    <w:rsid w:val="006802B5"/>
    <w:rsid w:val="006C0617"/>
    <w:rsid w:val="006D4C62"/>
    <w:rsid w:val="006E2463"/>
    <w:rsid w:val="00773F76"/>
    <w:rsid w:val="00781BCE"/>
    <w:rsid w:val="007953B1"/>
    <w:rsid w:val="007B6057"/>
    <w:rsid w:val="007E5567"/>
    <w:rsid w:val="007F1877"/>
    <w:rsid w:val="007F7A0C"/>
    <w:rsid w:val="00824C15"/>
    <w:rsid w:val="00837F06"/>
    <w:rsid w:val="008828A8"/>
    <w:rsid w:val="008E6B6D"/>
    <w:rsid w:val="009329BA"/>
    <w:rsid w:val="009416BA"/>
    <w:rsid w:val="009A7A15"/>
    <w:rsid w:val="009B2E5C"/>
    <w:rsid w:val="009C2A8D"/>
    <w:rsid w:val="00A84B66"/>
    <w:rsid w:val="00A85DF0"/>
    <w:rsid w:val="00BA1FC7"/>
    <w:rsid w:val="00BF12A5"/>
    <w:rsid w:val="00C008D1"/>
    <w:rsid w:val="00C41E25"/>
    <w:rsid w:val="00CA3BD1"/>
    <w:rsid w:val="00D10CF0"/>
    <w:rsid w:val="00D16CC4"/>
    <w:rsid w:val="00D42861"/>
    <w:rsid w:val="00D70708"/>
    <w:rsid w:val="00D91E3E"/>
    <w:rsid w:val="00DC213D"/>
    <w:rsid w:val="00DF2EA2"/>
    <w:rsid w:val="00E02C42"/>
    <w:rsid w:val="00E132FF"/>
    <w:rsid w:val="00E22FA9"/>
    <w:rsid w:val="00E86BAD"/>
    <w:rsid w:val="00F14096"/>
    <w:rsid w:val="00F8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1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FC7"/>
  </w:style>
  <w:style w:type="paragraph" w:styleId="Footer">
    <w:name w:val="footer"/>
    <w:basedOn w:val="Normal"/>
    <w:link w:val="FooterChar"/>
    <w:uiPriority w:val="99"/>
    <w:unhideWhenUsed/>
    <w:rsid w:val="00BA1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FC7"/>
  </w:style>
  <w:style w:type="paragraph" w:styleId="BalloonText">
    <w:name w:val="Balloon Text"/>
    <w:basedOn w:val="Normal"/>
    <w:link w:val="BalloonTextChar"/>
    <w:uiPriority w:val="99"/>
    <w:semiHidden/>
    <w:unhideWhenUsed/>
    <w:rsid w:val="00BA1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C7"/>
    <w:rPr>
      <w:rFonts w:ascii="Tahoma" w:hAnsi="Tahoma" w:cs="Tahoma"/>
      <w:sz w:val="16"/>
      <w:szCs w:val="16"/>
    </w:rPr>
  </w:style>
  <w:style w:type="paragraph" w:styleId="ListParagraph">
    <w:name w:val="List Paragraph"/>
    <w:basedOn w:val="Normal"/>
    <w:uiPriority w:val="34"/>
    <w:qFormat/>
    <w:rsid w:val="00D16CC4"/>
    <w:pPr>
      <w:ind w:left="720"/>
      <w:contextualSpacing/>
    </w:pPr>
  </w:style>
  <w:style w:type="character" w:styleId="PlaceholderText">
    <w:name w:val="Placeholder Text"/>
    <w:basedOn w:val="DefaultParagraphFont"/>
    <w:uiPriority w:val="99"/>
    <w:semiHidden/>
    <w:rsid w:val="004415D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1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FC7"/>
  </w:style>
  <w:style w:type="paragraph" w:styleId="Footer">
    <w:name w:val="footer"/>
    <w:basedOn w:val="Normal"/>
    <w:link w:val="FooterChar"/>
    <w:uiPriority w:val="99"/>
    <w:unhideWhenUsed/>
    <w:rsid w:val="00BA1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FC7"/>
  </w:style>
  <w:style w:type="paragraph" w:styleId="BalloonText">
    <w:name w:val="Balloon Text"/>
    <w:basedOn w:val="Normal"/>
    <w:link w:val="BalloonTextChar"/>
    <w:uiPriority w:val="99"/>
    <w:semiHidden/>
    <w:unhideWhenUsed/>
    <w:rsid w:val="00BA1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C7"/>
    <w:rPr>
      <w:rFonts w:ascii="Tahoma" w:hAnsi="Tahoma" w:cs="Tahoma"/>
      <w:sz w:val="16"/>
      <w:szCs w:val="16"/>
    </w:rPr>
  </w:style>
  <w:style w:type="paragraph" w:styleId="ListParagraph">
    <w:name w:val="List Paragraph"/>
    <w:basedOn w:val="Normal"/>
    <w:uiPriority w:val="34"/>
    <w:qFormat/>
    <w:rsid w:val="00D16CC4"/>
    <w:pPr>
      <w:ind w:left="720"/>
      <w:contextualSpacing/>
    </w:pPr>
  </w:style>
  <w:style w:type="character" w:styleId="PlaceholderText">
    <w:name w:val="Placeholder Text"/>
    <w:basedOn w:val="DefaultParagraphFont"/>
    <w:uiPriority w:val="99"/>
    <w:semiHidden/>
    <w:rsid w:val="0044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3BB6E5DD-08CA-4FC5-B407-2A09B513A5C6}"/>
      </w:docPartPr>
      <w:docPartBody>
        <w:p w:rsidR="00D42484" w:rsidRDefault="009E74B7">
          <w:r w:rsidRPr="00CB3439">
            <w:rPr>
              <w:rStyle w:val="PlaceholderText"/>
            </w:rPr>
            <w:t>Click here to enter a date.</w:t>
          </w:r>
        </w:p>
      </w:docPartBody>
    </w:docPart>
    <w:docPart>
      <w:docPartPr>
        <w:name w:val="96CD36F37105404BB587B6571AF5974E"/>
        <w:category>
          <w:name w:val="General"/>
          <w:gallery w:val="placeholder"/>
        </w:category>
        <w:types>
          <w:type w:val="bbPlcHdr"/>
        </w:types>
        <w:behaviors>
          <w:behavior w:val="content"/>
        </w:behaviors>
        <w:guid w:val="{BB98B036-FFFE-4C3A-B91B-1DA916E8DDF0}"/>
      </w:docPartPr>
      <w:docPartBody>
        <w:p w:rsidR="00CF0C35" w:rsidRDefault="00D42484" w:rsidP="00D42484">
          <w:pPr>
            <w:pStyle w:val="96CD36F37105404BB587B6571AF5974E"/>
          </w:pPr>
          <w:r w:rsidRPr="00CB343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B7"/>
    <w:rsid w:val="00197A60"/>
    <w:rsid w:val="00304BAF"/>
    <w:rsid w:val="00490D87"/>
    <w:rsid w:val="009E74B7"/>
    <w:rsid w:val="00C771BF"/>
    <w:rsid w:val="00CF0C35"/>
    <w:rsid w:val="00D42484"/>
    <w:rsid w:val="00DE52AD"/>
    <w:rsid w:val="00FA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484"/>
    <w:rPr>
      <w:color w:val="808080"/>
    </w:rPr>
  </w:style>
  <w:style w:type="paragraph" w:customStyle="1" w:styleId="96CD36F37105404BB587B6571AF5974E">
    <w:name w:val="96CD36F37105404BB587B6571AF5974E"/>
    <w:rsid w:val="00D424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484"/>
    <w:rPr>
      <w:color w:val="808080"/>
    </w:rPr>
  </w:style>
  <w:style w:type="paragraph" w:customStyle="1" w:styleId="96CD36F37105404BB587B6571AF5974E">
    <w:name w:val="96CD36F37105404BB587B6571AF5974E"/>
    <w:rsid w:val="00D42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Brittany</dc:creator>
  <cp:lastModifiedBy>Myler, Lisa</cp:lastModifiedBy>
  <cp:revision>7</cp:revision>
  <cp:lastPrinted>2016-09-26T19:22:00Z</cp:lastPrinted>
  <dcterms:created xsi:type="dcterms:W3CDTF">2016-09-26T18:45:00Z</dcterms:created>
  <dcterms:modified xsi:type="dcterms:W3CDTF">2016-09-26T19:34:00Z</dcterms:modified>
</cp:coreProperties>
</file>