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177" w:rsidRDefault="00404F39" w:rsidP="00404F39">
      <w:pPr>
        <w:pStyle w:val="Heading1"/>
        <w:spacing w:after="200"/>
      </w:pPr>
      <w:bookmarkStart w:id="0" w:name="_Toc307468473"/>
      <w:r>
        <w:t xml:space="preserve">Exhibit 5 – </w:t>
      </w:r>
      <w:r w:rsidR="00330177">
        <w:t>Safety</w:t>
      </w:r>
      <w:r>
        <w:t xml:space="preserve"> </w:t>
      </w:r>
      <w:r w:rsidR="00330177">
        <w:t>Margin Testing</w:t>
      </w:r>
      <w:bookmarkEnd w:id="0"/>
    </w:p>
    <w:p w:rsidR="00330177" w:rsidRDefault="00D16EFF" w:rsidP="00404F39">
      <w:pPr>
        <w:jc w:val="both"/>
      </w:pPr>
      <w:r>
        <w:t>A</w:t>
      </w:r>
      <w:r w:rsidR="00330177">
        <w:t xml:space="preserve"> series of emissions analyses were undertaken to </w:t>
      </w:r>
      <w:r>
        <w:t>assist GA EPD in developing the MVEB safety margins</w:t>
      </w:r>
      <w:r w:rsidR="00330177">
        <w:t>.  These tests include a worst case scenario</w:t>
      </w:r>
      <w:r>
        <w:t xml:space="preserve"> of the RTP horizon year, 2040,</w:t>
      </w:r>
      <w:r w:rsidR="00330177">
        <w:t xml:space="preserve"> which produces 10% more VMT than projected, 1 million more inhabitants (reflected in source type population)</w:t>
      </w:r>
      <w:r>
        <w:t>,</w:t>
      </w:r>
      <w:r w:rsidR="00330177">
        <w:t xml:space="preserve"> and an age distribution 2 years older than current data suggests for the year 2040</w:t>
      </w:r>
      <w:r>
        <w:t xml:space="preserve">.  </w:t>
      </w:r>
      <w:r w:rsidR="00330177">
        <w:t xml:space="preserve">These analyses were developed to help GA EPD establish a realistic motor vehicle emissions budget safety margin for use in transportation conformity.  2040 and the 2040 worst case emissions are reflected </w:t>
      </w:r>
      <w:r w:rsidR="00330177" w:rsidRPr="00404F39">
        <w:t xml:space="preserve">in Table </w:t>
      </w:r>
      <w:r w:rsidR="00404F39" w:rsidRPr="00404F39">
        <w:t>1</w:t>
      </w:r>
      <w:r w:rsidR="00330177" w:rsidRPr="00404F39">
        <w:t xml:space="preserve"> and </w:t>
      </w:r>
      <w:r w:rsidR="00404F39" w:rsidRPr="00404F39">
        <w:t>2</w:t>
      </w:r>
      <w:r w:rsidR="00330177" w:rsidRPr="00404F39">
        <w:t>,</w:t>
      </w:r>
      <w:r w:rsidR="00330177">
        <w:t xml:space="preserve"> below.</w:t>
      </w:r>
    </w:p>
    <w:p w:rsidR="00404F39" w:rsidRDefault="00404F39" w:rsidP="00404F39">
      <w:pPr>
        <w:jc w:val="both"/>
      </w:pPr>
    </w:p>
    <w:p w:rsidR="00330177" w:rsidRPr="00404F39" w:rsidRDefault="00330177" w:rsidP="00404F39">
      <w:pPr>
        <w:jc w:val="center"/>
        <w:rPr>
          <w:b/>
          <w:sz w:val="24"/>
          <w:szCs w:val="24"/>
        </w:rPr>
      </w:pPr>
      <w:r w:rsidRPr="00404F39">
        <w:rPr>
          <w:b/>
          <w:sz w:val="24"/>
          <w:szCs w:val="24"/>
        </w:rPr>
        <w:t xml:space="preserve">Table </w:t>
      </w:r>
      <w:r w:rsidR="00404F39" w:rsidRPr="00404F39">
        <w:rPr>
          <w:b/>
          <w:sz w:val="24"/>
          <w:szCs w:val="24"/>
        </w:rPr>
        <w:t>1</w:t>
      </w:r>
      <w:r w:rsidRPr="00404F39">
        <w:rPr>
          <w:b/>
          <w:sz w:val="24"/>
          <w:szCs w:val="24"/>
        </w:rPr>
        <w:t xml:space="preserve"> – 2040 Scenario Testing Daily Ozone Precursor Emissions</w:t>
      </w:r>
    </w:p>
    <w:tbl>
      <w:tblPr>
        <w:tblStyle w:val="MediumShading2-Accent11"/>
        <w:tblW w:w="0" w:type="auto"/>
        <w:jc w:val="center"/>
        <w:tblLook w:val="0420"/>
      </w:tblPr>
      <w:tblGrid>
        <w:gridCol w:w="1057"/>
        <w:gridCol w:w="1619"/>
        <w:gridCol w:w="2735"/>
      </w:tblGrid>
      <w:tr w:rsidR="00330177" w:rsidTr="00C727A4">
        <w:trPr>
          <w:cnfStyle w:val="100000000000"/>
          <w:jc w:val="center"/>
        </w:trPr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Pollutant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 xml:space="preserve">2040 Tons/Day </w:t>
            </w:r>
          </w:p>
          <w:p w:rsidR="00330177" w:rsidRDefault="00330177" w:rsidP="00C727A4">
            <w:pPr>
              <w:jc w:val="center"/>
            </w:pPr>
            <w:r>
              <w:t>(% above 2024)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 xml:space="preserve">2040 Worst Case Tons/Year </w:t>
            </w:r>
          </w:p>
          <w:p w:rsidR="00330177" w:rsidRDefault="00330177" w:rsidP="00C727A4">
            <w:pPr>
              <w:jc w:val="center"/>
            </w:pPr>
            <w:r>
              <w:t>(% above 2024)</w:t>
            </w:r>
          </w:p>
        </w:tc>
      </w:tr>
      <w:tr w:rsidR="00330177" w:rsidTr="00C727A4">
        <w:trPr>
          <w:cnfStyle w:val="000000100000"/>
          <w:jc w:val="center"/>
        </w:trPr>
        <w:tc>
          <w:tcPr>
            <w:tcW w:w="0" w:type="auto"/>
            <w:vAlign w:val="center"/>
          </w:tcPr>
          <w:p w:rsidR="00330177" w:rsidRPr="004E0535" w:rsidRDefault="00330177" w:rsidP="00C727A4">
            <w:pPr>
              <w:jc w:val="center"/>
            </w:pPr>
            <w:r>
              <w:t>NO</w:t>
            </w:r>
            <w:r>
              <w:rPr>
                <w:vertAlign w:val="subscript"/>
              </w:rPr>
              <w:t>x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103.42 (4%)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126.24 (27%)</w:t>
            </w:r>
          </w:p>
        </w:tc>
      </w:tr>
      <w:tr w:rsidR="00330177" w:rsidTr="00C727A4">
        <w:trPr>
          <w:jc w:val="center"/>
        </w:trPr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VOC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70.97 (14%)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91.70 (47%)</w:t>
            </w:r>
          </w:p>
        </w:tc>
      </w:tr>
    </w:tbl>
    <w:p w:rsidR="00330177" w:rsidRDefault="00330177" w:rsidP="00330177">
      <w:pPr>
        <w:jc w:val="both"/>
      </w:pPr>
    </w:p>
    <w:p w:rsidR="00404F39" w:rsidRDefault="00404F39" w:rsidP="00404F39">
      <w:pPr>
        <w:jc w:val="center"/>
        <w:rPr>
          <w:b/>
          <w:sz w:val="24"/>
          <w:szCs w:val="24"/>
        </w:rPr>
      </w:pPr>
    </w:p>
    <w:p w:rsidR="00330177" w:rsidRPr="0068305F" w:rsidRDefault="00330177" w:rsidP="00404F39">
      <w:pPr>
        <w:jc w:val="center"/>
      </w:pPr>
      <w:r w:rsidRPr="00404F39">
        <w:rPr>
          <w:b/>
          <w:sz w:val="24"/>
          <w:szCs w:val="24"/>
        </w:rPr>
        <w:t xml:space="preserve">Table </w:t>
      </w:r>
      <w:r w:rsidR="00404F39" w:rsidRPr="00404F39">
        <w:rPr>
          <w:b/>
          <w:sz w:val="24"/>
          <w:szCs w:val="24"/>
        </w:rPr>
        <w:t>2</w:t>
      </w:r>
      <w:r w:rsidRPr="00404F39">
        <w:rPr>
          <w:b/>
          <w:sz w:val="24"/>
          <w:szCs w:val="24"/>
        </w:rPr>
        <w:t xml:space="preserve"> – 2040 Scenario testing Annual PM2.5 Precursor Emissions</w:t>
      </w:r>
    </w:p>
    <w:tbl>
      <w:tblPr>
        <w:tblStyle w:val="MediumShading2-Accent11"/>
        <w:tblW w:w="0" w:type="auto"/>
        <w:jc w:val="center"/>
        <w:tblLook w:val="0420"/>
      </w:tblPr>
      <w:tblGrid>
        <w:gridCol w:w="1057"/>
        <w:gridCol w:w="1652"/>
        <w:gridCol w:w="2735"/>
      </w:tblGrid>
      <w:tr w:rsidR="00330177" w:rsidTr="00C727A4">
        <w:trPr>
          <w:cnfStyle w:val="100000000000"/>
          <w:jc w:val="center"/>
        </w:trPr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Pollutant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 xml:space="preserve">2040 Tons/Year </w:t>
            </w:r>
          </w:p>
          <w:p w:rsidR="00330177" w:rsidRDefault="00330177" w:rsidP="00C727A4">
            <w:pPr>
              <w:jc w:val="center"/>
            </w:pPr>
            <w:r>
              <w:t>(% above 2024)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2040 Worst Case Tons/Year</w:t>
            </w:r>
          </w:p>
          <w:p w:rsidR="00330177" w:rsidRDefault="00330177" w:rsidP="00C727A4">
            <w:pPr>
              <w:jc w:val="center"/>
            </w:pPr>
            <w:r>
              <w:t xml:space="preserve"> (% above 2024)</w:t>
            </w:r>
          </w:p>
        </w:tc>
      </w:tr>
      <w:tr w:rsidR="00330177" w:rsidTr="00C727A4">
        <w:trPr>
          <w:cnfStyle w:val="000000100000"/>
          <w:jc w:val="center"/>
        </w:trPr>
        <w:tc>
          <w:tcPr>
            <w:tcW w:w="0" w:type="auto"/>
            <w:vAlign w:val="center"/>
          </w:tcPr>
          <w:p w:rsidR="00330177" w:rsidRPr="004E0535" w:rsidRDefault="00330177" w:rsidP="00C727A4">
            <w:pPr>
              <w:jc w:val="center"/>
            </w:pPr>
            <w:r>
              <w:t>NO</w:t>
            </w:r>
            <w:r>
              <w:rPr>
                <w:vertAlign w:val="subscript"/>
              </w:rPr>
              <w:t>x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36,150.78 (3%)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44,429.34 (26%)</w:t>
            </w:r>
          </w:p>
        </w:tc>
      </w:tr>
      <w:tr w:rsidR="00330177" w:rsidTr="00C727A4">
        <w:trPr>
          <w:jc w:val="center"/>
        </w:trPr>
        <w:tc>
          <w:tcPr>
            <w:tcW w:w="0" w:type="auto"/>
            <w:vAlign w:val="center"/>
          </w:tcPr>
          <w:p w:rsidR="00330177" w:rsidRPr="004E0535" w:rsidRDefault="00330177" w:rsidP="00C727A4">
            <w:pPr>
              <w:jc w:val="center"/>
            </w:pPr>
            <w:r>
              <w:t>PM</w:t>
            </w:r>
            <w:r>
              <w:rPr>
                <w:vertAlign w:val="subscript"/>
              </w:rPr>
              <w:t>2.5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1,938.27 (18%)</w:t>
            </w:r>
          </w:p>
        </w:tc>
        <w:tc>
          <w:tcPr>
            <w:tcW w:w="0" w:type="auto"/>
            <w:vAlign w:val="center"/>
          </w:tcPr>
          <w:p w:rsidR="00330177" w:rsidRDefault="00330177" w:rsidP="00C727A4">
            <w:pPr>
              <w:jc w:val="center"/>
            </w:pPr>
            <w:r>
              <w:t>2,281.15 (39%)</w:t>
            </w:r>
          </w:p>
        </w:tc>
      </w:tr>
    </w:tbl>
    <w:p w:rsidR="00F63BB2" w:rsidRDefault="00F63BB2"/>
    <w:sectPr w:rsidR="00F63BB2" w:rsidSect="00F63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30177"/>
    <w:rsid w:val="00035275"/>
    <w:rsid w:val="00330177"/>
    <w:rsid w:val="00404F39"/>
    <w:rsid w:val="00425794"/>
    <w:rsid w:val="005C2133"/>
    <w:rsid w:val="00D16EFF"/>
    <w:rsid w:val="00F6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177"/>
  </w:style>
  <w:style w:type="paragraph" w:styleId="Heading1">
    <w:name w:val="heading 1"/>
    <w:basedOn w:val="Normal"/>
    <w:next w:val="Normal"/>
    <w:link w:val="Heading1Char"/>
    <w:uiPriority w:val="9"/>
    <w:qFormat/>
    <w:rsid w:val="00404F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1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0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MediumShading2-Accent11">
    <w:name w:val="Medium Shading 2 - Accent 11"/>
    <w:basedOn w:val="TableNormal"/>
    <w:uiPriority w:val="64"/>
    <w:rsid w:val="003301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04F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908</Characters>
  <Application>Microsoft Office Word</Application>
  <DocSecurity>0</DocSecurity>
  <Lines>7</Lines>
  <Paragraphs>2</Paragraphs>
  <ScaleCrop>false</ScaleCrop>
  <Company>ARC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DavidDO</dc:creator>
  <cp:keywords/>
  <dc:description/>
  <cp:lastModifiedBy>DavidDO</cp:lastModifiedBy>
  <cp:revision>3</cp:revision>
  <dcterms:created xsi:type="dcterms:W3CDTF">2011-10-27T12:58:00Z</dcterms:created>
  <dcterms:modified xsi:type="dcterms:W3CDTF">2011-11-02T17:41:00Z</dcterms:modified>
</cp:coreProperties>
</file>