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7" w:rsidRDefault="00DD193C" w:rsidP="00344CB8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return this cover sheet and the following table, along </w:t>
      </w:r>
      <w:r w:rsidR="00A97DDD">
        <w:rPr>
          <w:sz w:val="22"/>
          <w:szCs w:val="22"/>
        </w:rPr>
        <w:t xml:space="preserve">with </w:t>
      </w:r>
      <w:r w:rsidR="00344CB8">
        <w:rPr>
          <w:sz w:val="22"/>
          <w:szCs w:val="22"/>
        </w:rPr>
        <w:t>a map clearly marking the surface water sample location(</w:t>
      </w:r>
      <w:r w:rsidR="00A97DDD">
        <w:rPr>
          <w:sz w:val="22"/>
          <w:szCs w:val="22"/>
        </w:rPr>
        <w:t>s</w:t>
      </w:r>
      <w:r w:rsidR="00344CB8">
        <w:rPr>
          <w:sz w:val="22"/>
          <w:szCs w:val="22"/>
        </w:rPr>
        <w:t>)</w:t>
      </w:r>
      <w:r w:rsidR="009E2A77">
        <w:rPr>
          <w:sz w:val="22"/>
          <w:szCs w:val="22"/>
        </w:rPr>
        <w:t xml:space="preserve"> to the following address by no later than October 31, 2017:</w:t>
      </w:r>
    </w:p>
    <w:p w:rsidR="009E2A77" w:rsidRDefault="009E2A77" w:rsidP="00344CB8">
      <w:pPr>
        <w:jc w:val="both"/>
        <w:rPr>
          <w:sz w:val="22"/>
          <w:szCs w:val="22"/>
        </w:rPr>
      </w:pP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Response and Remediation Program</w:t>
      </w: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Georgia Environmental Protection Division</w:t>
      </w:r>
    </w:p>
    <w:p w:rsidR="009E2A77" w:rsidRDefault="009E2A77" w:rsidP="00344C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Ms. Susan Kibler</w:t>
      </w: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2 MLK Jr. Drive, SE, Suite 105</w:t>
      </w:r>
      <w:r w:rsidR="00A32F1D" w:rsidRPr="00DF0387">
        <w:rPr>
          <w:sz w:val="22"/>
          <w:szCs w:val="22"/>
        </w:rPr>
        <w:t>2</w:t>
      </w: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Atlanta, Georgia 30334</w:t>
      </w:r>
    </w:p>
    <w:p w:rsidR="009E2A77" w:rsidRDefault="009E2A77" w:rsidP="00344CB8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900"/>
        <w:gridCol w:w="3150"/>
      </w:tblGrid>
      <w:tr w:rsidR="009E2A77" w:rsidRPr="009E0785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Hazardous Site Inventory (HSI) Information</w:t>
            </w: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#: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F153CC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Name: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Street Address: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City: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County: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Impacted Surface Water Information</w:t>
            </w: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Surface Water Body Name: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River Basin: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  <w:bookmarkStart w:id="0" w:name="_GoBack"/>
            <w:bookmarkEnd w:id="0"/>
          </w:p>
        </w:tc>
      </w:tr>
      <w:tr w:rsidR="009E2A77" w:rsidRPr="009E0785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Contact Information (of Sample Collector)</w:t>
            </w: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Name of Contact Person: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Title of Contact Person: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Telephone Number of Contact Person: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E-mail address of Contact Person: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Name: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Street Address: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City, State, Zip code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Date Information submitted:</w:t>
            </w:r>
          </w:p>
        </w:tc>
        <w:tc>
          <w:tcPr>
            <w:tcW w:w="405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864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Maximum Detections of Parameters of Concern</w:t>
            </w: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Parameter of Concern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Concentration (</w:t>
            </w:r>
            <w:r w:rsidRPr="00AF32F9">
              <w:sym w:font="Symbol" w:char="F06D"/>
            </w:r>
            <w:r w:rsidRPr="00AF32F9">
              <w:t>g/L)</w:t>
            </w:r>
          </w:p>
        </w:tc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proofErr w:type="spellStart"/>
            <w:r w:rsidRPr="00AF32F9">
              <w:t>Lat</w:t>
            </w:r>
            <w:proofErr w:type="spellEnd"/>
            <w:r w:rsidRPr="00AF32F9">
              <w:t>/Long of Sample Location</w:t>
            </w: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Example: tetrachloroethylene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 xml:space="preserve">0.050 </w:t>
            </w:r>
            <w:r w:rsidRPr="00AF32F9">
              <w:rPr>
                <w:i/>
                <w:iCs/>
              </w:rPr>
              <w:sym w:font="Symbol" w:char="F06D"/>
            </w:r>
            <w:r w:rsidRPr="00AF32F9">
              <w:rPr>
                <w:i/>
                <w:iCs/>
              </w:rPr>
              <w:t>g/L</w:t>
            </w:r>
          </w:p>
        </w:tc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80º 12’ 24”/32º 10’ 52”</w:t>
            </w: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</w:tr>
    </w:tbl>
    <w:p w:rsidR="009E2A77" w:rsidRDefault="009E2A77" w:rsidP="00344CB8">
      <w:pPr>
        <w:jc w:val="both"/>
        <w:rPr>
          <w:b/>
          <w:sz w:val="22"/>
          <w:szCs w:val="22"/>
        </w:rPr>
      </w:pPr>
    </w:p>
    <w:p w:rsidR="009E2A77" w:rsidRPr="00A97DDD" w:rsidRDefault="009E2A77" w:rsidP="00344CB8">
      <w:pPr>
        <w:jc w:val="both"/>
        <w:rPr>
          <w:b/>
        </w:rPr>
      </w:pPr>
      <w:r w:rsidRPr="00A97DDD">
        <w:rPr>
          <w:b/>
        </w:rPr>
        <w:t>Please include the following items:</w:t>
      </w:r>
    </w:p>
    <w:p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following table populated with the analytical results of surface water samples</w:t>
      </w:r>
      <w:r w:rsidR="00344CB8">
        <w:rPr>
          <w:sz w:val="22"/>
          <w:szCs w:val="22"/>
        </w:rPr>
        <w:t xml:space="preserve"> from 2015 and 2016</w:t>
      </w:r>
      <w:r>
        <w:rPr>
          <w:sz w:val="22"/>
          <w:szCs w:val="22"/>
        </w:rPr>
        <w:t>.</w:t>
      </w:r>
      <w:r w:rsidR="00344CB8">
        <w:rPr>
          <w:sz w:val="22"/>
          <w:szCs w:val="22"/>
        </w:rPr>
        <w:t xml:space="preserve"> Note that you do not need to provide laboratory analytical reports. </w:t>
      </w:r>
    </w:p>
    <w:p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map clearly marking locations at which surface water samples were collected.  Acceptable documents include a USGS topographic map or equivalent map drawn to scale.</w:t>
      </w:r>
    </w:p>
    <w:p w:rsidR="009E2A77" w:rsidRDefault="009E2A77" w:rsidP="00344CB8">
      <w:pPr>
        <w:jc w:val="both"/>
        <w:rPr>
          <w:sz w:val="22"/>
          <w:szCs w:val="22"/>
        </w:rPr>
        <w:sectPr w:rsidR="009E2A77">
          <w:pgSz w:w="12240" w:h="15840"/>
          <w:pgMar w:top="720" w:right="1440" w:bottom="1008" w:left="1440" w:header="360" w:footer="720" w:gutter="0"/>
          <w:cols w:space="720"/>
          <w:titlePg/>
          <w:docGrid w:linePitch="360"/>
        </w:sectPr>
      </w:pPr>
    </w:p>
    <w:p w:rsidR="009E2A77" w:rsidRDefault="009E2A77" w:rsidP="00344CB8">
      <w:pPr>
        <w:jc w:val="both"/>
      </w:pPr>
    </w:p>
    <w:tbl>
      <w:tblPr>
        <w:tblW w:w="14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524"/>
        <w:gridCol w:w="1234"/>
        <w:gridCol w:w="1234"/>
        <w:gridCol w:w="1101"/>
        <w:gridCol w:w="1139"/>
        <w:gridCol w:w="1209"/>
        <w:gridCol w:w="1209"/>
        <w:gridCol w:w="1209"/>
        <w:gridCol w:w="1209"/>
        <w:gridCol w:w="1209"/>
        <w:gridCol w:w="1203"/>
      </w:tblGrid>
      <w:tr w:rsidR="009E2A77" w:rsidRPr="009E0785">
        <w:trPr>
          <w:cantSplit/>
        </w:trPr>
        <w:tc>
          <w:tcPr>
            <w:tcW w:w="930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ID #</w:t>
            </w:r>
          </w:p>
        </w:tc>
        <w:tc>
          <w:tcPr>
            <w:tcW w:w="152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Date collected (mm/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Sampling Frequency</w:t>
            </w:r>
          </w:p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(e.g. semi-annually, quarterly)</w:t>
            </w:r>
          </w:p>
        </w:tc>
        <w:tc>
          <w:tcPr>
            <w:tcW w:w="123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Location (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Lat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/Long)</w:t>
            </w:r>
          </w:p>
        </w:tc>
        <w:tc>
          <w:tcPr>
            <w:tcW w:w="1101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Hardness (mg/L)*</w:t>
            </w:r>
          </w:p>
        </w:tc>
        <w:tc>
          <w:tcPr>
            <w:tcW w:w="1139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Suspended Solids</w:t>
            </w:r>
          </w:p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48" w:type="dxa"/>
            <w:gridSpan w:val="6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Parameters of Concern *</w:t>
            </w:r>
          </w:p>
        </w:tc>
      </w:tr>
      <w:tr w:rsidR="009E2A77" w:rsidRPr="009E0785">
        <w:trPr>
          <w:cantSplit/>
        </w:trPr>
        <w:tc>
          <w:tcPr>
            <w:tcW w:w="930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#1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#2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#3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#4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#5</w:t>
            </w: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#6</w:t>
            </w: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</w:tbl>
    <w:p w:rsidR="009E2A77" w:rsidRDefault="009E2A77" w:rsidP="00344CB8">
      <w:pPr>
        <w:jc w:val="both"/>
      </w:pPr>
    </w:p>
    <w:p w:rsidR="009E2A77" w:rsidRDefault="009E2A77" w:rsidP="00344CB8">
      <w:pPr>
        <w:jc w:val="both"/>
      </w:pPr>
      <w:r>
        <w:t>* For parameters that exceed In-stream Water Quality Standards, please highlight entry.</w:t>
      </w:r>
    </w:p>
    <w:p w:rsidR="009E2A77" w:rsidRDefault="009E2A77" w:rsidP="00344CB8">
      <w:pPr>
        <w:jc w:val="both"/>
      </w:pPr>
    </w:p>
    <w:p w:rsidR="00CA0069" w:rsidRPr="000A3AEC" w:rsidRDefault="00CA0069" w:rsidP="00344CB8">
      <w:pPr>
        <w:jc w:val="both"/>
        <w:rPr>
          <w:sz w:val="22"/>
          <w:szCs w:val="22"/>
        </w:rPr>
      </w:pPr>
    </w:p>
    <w:sectPr w:rsidR="00CA0069" w:rsidRPr="000A3AEC" w:rsidSect="00CA00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87" w:rsidRDefault="00DF0387">
      <w:r>
        <w:separator/>
      </w:r>
    </w:p>
  </w:endnote>
  <w:endnote w:type="continuationSeparator" w:id="0">
    <w:p w:rsidR="00DF0387" w:rsidRDefault="00DF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87" w:rsidRDefault="00DF0387">
      <w:r>
        <w:separator/>
      </w:r>
    </w:p>
  </w:footnote>
  <w:footnote w:type="continuationSeparator" w:id="0">
    <w:p w:rsidR="00DF0387" w:rsidRDefault="00DF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17B"/>
    <w:multiLevelType w:val="hybridMultilevel"/>
    <w:tmpl w:val="900A3FF2"/>
    <w:lvl w:ilvl="0" w:tplc="73807A40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5002D9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DCBA8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5201B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21096A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7AB6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AEEB2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500EAB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7A38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DA26791"/>
    <w:multiLevelType w:val="hybridMultilevel"/>
    <w:tmpl w:val="900A3FF2"/>
    <w:lvl w:ilvl="0" w:tplc="D29A1E44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826E49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4D8A9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3240C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9192F1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02E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9F864A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06654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9EA1F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86B2373"/>
    <w:multiLevelType w:val="hybridMultilevel"/>
    <w:tmpl w:val="DB9CA80A"/>
    <w:lvl w:ilvl="0" w:tplc="AFBA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92F6629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C17E9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C825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F05CC0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1FC3E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CCBCC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1A013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83582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nsid w:val="5FF33095"/>
    <w:multiLevelType w:val="hybridMultilevel"/>
    <w:tmpl w:val="DB9CA80A"/>
    <w:lvl w:ilvl="0" w:tplc="22E6203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  <w:lvl w:ilvl="1" w:tplc="CA12CF2C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48B49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8A0A1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5FF812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7004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D906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9E3A8E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E7F2D5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7DC71D5A"/>
    <w:multiLevelType w:val="hybridMultilevel"/>
    <w:tmpl w:val="DB9CA80A"/>
    <w:lvl w:ilvl="0" w:tplc="0F2E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8969808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18DC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4EE65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B380E5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DC87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7C7AE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6102C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1167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69"/>
    <w:rsid w:val="0000217F"/>
    <w:rsid w:val="000A3AEC"/>
    <w:rsid w:val="001A28D8"/>
    <w:rsid w:val="001D4BAF"/>
    <w:rsid w:val="001F7077"/>
    <w:rsid w:val="0021031F"/>
    <w:rsid w:val="00222996"/>
    <w:rsid w:val="0024589B"/>
    <w:rsid w:val="002C6243"/>
    <w:rsid w:val="00336612"/>
    <w:rsid w:val="00344CB8"/>
    <w:rsid w:val="00375BCB"/>
    <w:rsid w:val="00422A83"/>
    <w:rsid w:val="00433B45"/>
    <w:rsid w:val="00480764"/>
    <w:rsid w:val="004A6E40"/>
    <w:rsid w:val="004C3030"/>
    <w:rsid w:val="004F166C"/>
    <w:rsid w:val="00513294"/>
    <w:rsid w:val="00550EEE"/>
    <w:rsid w:val="005557EF"/>
    <w:rsid w:val="005E2815"/>
    <w:rsid w:val="00605EA6"/>
    <w:rsid w:val="00636C23"/>
    <w:rsid w:val="00685755"/>
    <w:rsid w:val="0069595B"/>
    <w:rsid w:val="006B4723"/>
    <w:rsid w:val="006E1EA0"/>
    <w:rsid w:val="00746F40"/>
    <w:rsid w:val="008454FF"/>
    <w:rsid w:val="008E6EC5"/>
    <w:rsid w:val="008F347C"/>
    <w:rsid w:val="008F7356"/>
    <w:rsid w:val="009E0785"/>
    <w:rsid w:val="009E2A77"/>
    <w:rsid w:val="00A32F1D"/>
    <w:rsid w:val="00A875DC"/>
    <w:rsid w:val="00A9723B"/>
    <w:rsid w:val="00A97DDD"/>
    <w:rsid w:val="00AE5B79"/>
    <w:rsid w:val="00AF32F9"/>
    <w:rsid w:val="00B23241"/>
    <w:rsid w:val="00B55047"/>
    <w:rsid w:val="00B60C68"/>
    <w:rsid w:val="00B846E5"/>
    <w:rsid w:val="00B86DA2"/>
    <w:rsid w:val="00B92CBC"/>
    <w:rsid w:val="00C92EA7"/>
    <w:rsid w:val="00C93CBF"/>
    <w:rsid w:val="00CA0069"/>
    <w:rsid w:val="00DB6575"/>
    <w:rsid w:val="00DD193C"/>
    <w:rsid w:val="00DF0387"/>
    <w:rsid w:val="00E13E38"/>
    <w:rsid w:val="00EC11A4"/>
    <w:rsid w:val="00F153CC"/>
    <w:rsid w:val="00F27BC3"/>
    <w:rsid w:val="00F452D9"/>
    <w:rsid w:val="00F65EA4"/>
    <w:rsid w:val="00F94A18"/>
    <w:rsid w:val="00FB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A00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CA0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BodyText3Char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A00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CA0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BodyText3Char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surface water detections of contaminants with concentrations greater than the water quality instream standards of MCLs, pl</vt:lpstr>
    </vt:vector>
  </TitlesOfParts>
  <Company>Georgia Dept. of Natural Resources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surface water detections of contaminants with concentrations greater than the water quality instream standards of MCLs, pl</dc:title>
  <dc:creator>dwuser</dc:creator>
  <cp:lastModifiedBy>Susan Kibler </cp:lastModifiedBy>
  <cp:revision>3</cp:revision>
  <cp:lastPrinted>2017-08-17T13:01:00Z</cp:lastPrinted>
  <dcterms:created xsi:type="dcterms:W3CDTF">2017-08-17T14:24:00Z</dcterms:created>
  <dcterms:modified xsi:type="dcterms:W3CDTF">2017-08-17T14:25:00Z</dcterms:modified>
</cp:coreProperties>
</file>